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8E932">
      <w:pPr>
        <w:widowControl w:val="0"/>
        <w:autoSpaceDE w:val="0"/>
        <w:autoSpaceDN w:val="0"/>
        <w:adjustRightInd w:val="0"/>
        <w:spacing w:after="0" w:line="240" w:lineRule="auto"/>
        <w:ind w:firstLine="426"/>
        <w:jc w:val="center"/>
        <w:rPr>
          <w:rFonts w:ascii="Times New Roman" w:hAnsi="Times New Roman" w:eastAsia="Times New Roman" w:cs="Times New Roman"/>
          <w:sz w:val="24"/>
          <w:szCs w:val="24"/>
        </w:rPr>
      </w:pPr>
      <w:r>
        <w:rPr>
          <w:rFonts w:ascii="Times New Roman" w:hAnsi="Times New Roman" w:eastAsia="Times New Roman" w:cs="Times New Roman"/>
          <w:sz w:val="28"/>
          <w:szCs w:val="28"/>
          <w:lang w:eastAsia="ru-RU"/>
        </w:rPr>
        <w:drawing>
          <wp:inline distT="0" distB="0" distL="0" distR="0">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Logo dstu(конечны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638175" cy="676275"/>
                    </a:xfrm>
                    <a:prstGeom prst="rect">
                      <a:avLst/>
                    </a:prstGeom>
                    <a:noFill/>
                    <a:ln>
                      <a:noFill/>
                    </a:ln>
                  </pic:spPr>
                </pic:pic>
              </a:graphicData>
            </a:graphic>
          </wp:inline>
        </w:drawing>
      </w:r>
    </w:p>
    <w:p w14:paraId="5645FBA2">
      <w:pPr>
        <w:widowControl w:val="0"/>
        <w:suppressAutoHyphens/>
        <w:autoSpaceDE w:val="0"/>
        <w:autoSpaceDN w:val="0"/>
        <w:adjustRightInd w:val="0"/>
        <w:spacing w:after="0" w:line="240" w:lineRule="auto"/>
        <w:ind w:firstLine="709"/>
        <w:jc w:val="center"/>
        <w:outlineLvl w:val="0"/>
        <w:rPr>
          <w:rFonts w:ascii="Times New Roman" w:hAnsi="Times New Roman" w:eastAsia="Times New Roman" w:cs="Times New Roman"/>
          <w:sz w:val="20"/>
          <w:szCs w:val="20"/>
        </w:rPr>
      </w:pPr>
      <w:r>
        <w:rPr>
          <w:rFonts w:ascii="Times New Roman" w:hAnsi="Times New Roman" w:eastAsia="Times New Roman" w:cs="Times New Roman"/>
          <w:sz w:val="20"/>
          <w:szCs w:val="20"/>
        </w:rPr>
        <w:t>МИНИСТЕРСТВО НАУКИ И ВЫСШЕГО ОБРАЗОВАНИЯ РОССИЙСКОЙ ФЕДЕРАЦИИ</w:t>
      </w:r>
    </w:p>
    <w:p w14:paraId="7EDC3459">
      <w:pPr>
        <w:widowControl w:val="0"/>
        <w:autoSpaceDE w:val="0"/>
        <w:autoSpaceDN w:val="0"/>
        <w:adjustRightInd w:val="0"/>
        <w:spacing w:before="120" w:after="0" w:line="24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ФЕДЕРАЛЬНОЕ ГОСУДАРСТВЕННОЕ БЮДЖЕТНОЕ </w:t>
      </w:r>
    </w:p>
    <w:p w14:paraId="134F23F6">
      <w:pPr>
        <w:widowControl w:val="0"/>
        <w:autoSpaceDE w:val="0"/>
        <w:autoSpaceDN w:val="0"/>
        <w:adjustRightInd w:val="0"/>
        <w:spacing w:after="0" w:line="24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ОБРАЗОВАТЕЛЬНОЕ УЧРЕЖДЕНИЕ ВЫСШЕГО ОБРАЗОВАНИЯ</w:t>
      </w:r>
    </w:p>
    <w:p w14:paraId="638D997D">
      <w:pPr>
        <w:widowControl w:val="0"/>
        <w:autoSpaceDE w:val="0"/>
        <w:autoSpaceDN w:val="0"/>
        <w:adjustRightInd w:val="0"/>
        <w:spacing w:after="0" w:line="24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«ДОНСКОЙ ГОСУДАРСТВЕННЫЙ ТЕХНИЧЕСКИЙ УНИВЕРСИТЕТ»</w:t>
      </w:r>
    </w:p>
    <w:p w14:paraId="2B0FA395">
      <w:pPr>
        <w:widowControl w:val="0"/>
        <w:autoSpaceDE w:val="0"/>
        <w:autoSpaceDN w:val="0"/>
        <w:adjustRightInd w:val="0"/>
        <w:spacing w:after="0" w:line="240" w:lineRule="auto"/>
        <w:ind w:firstLine="709"/>
        <w:jc w:val="center"/>
        <w:rPr>
          <w:rFonts w:ascii="Times New Roman" w:hAnsi="Times New Roman" w:eastAsia="Times New Roman" w:cs="Times New Roman"/>
          <w:b/>
          <w:sz w:val="24"/>
          <w:szCs w:val="24"/>
        </w:rPr>
      </w:pPr>
      <w:r>
        <w:rPr>
          <w:rFonts w:ascii="Times New Roman" w:hAnsi="Times New Roman" w:eastAsia="Times New Roman" w:cs="Times New Roman"/>
          <w:b/>
          <w:bCs/>
          <w:sz w:val="24"/>
          <w:szCs w:val="24"/>
        </w:rPr>
        <w:t>(ДГТУ)</w:t>
      </w:r>
    </w:p>
    <w:p w14:paraId="59421EA7">
      <w:pPr>
        <w:widowControl w:val="0"/>
        <w:autoSpaceDE w:val="0"/>
        <w:autoSpaceDN w:val="0"/>
        <w:adjustRightInd w:val="0"/>
        <w:spacing w:after="0" w:line="240" w:lineRule="auto"/>
        <w:ind w:firstLine="709"/>
        <w:jc w:val="center"/>
        <w:rPr>
          <w:rFonts w:ascii="Times New Roman" w:hAnsi="Times New Roman" w:eastAsia="Times New Roman" w:cs="Times New Roman"/>
          <w:b/>
          <w:sz w:val="24"/>
          <w:szCs w:val="24"/>
        </w:rPr>
      </w:pPr>
    </w:p>
    <w:p w14:paraId="40D8EE0C">
      <w:pPr>
        <w:widowControl w:val="0"/>
        <w:autoSpaceDE w:val="0"/>
        <w:autoSpaceDN w:val="0"/>
        <w:adjustRightInd w:val="0"/>
        <w:spacing w:after="0" w:line="200" w:lineRule="atLeast"/>
        <w:ind w:firstLine="709"/>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p>
    <w:p w14:paraId="6861B3CC">
      <w:pPr>
        <w:widowControl w:val="0"/>
        <w:autoSpaceDE w:val="0"/>
        <w:autoSpaceDN w:val="0"/>
        <w:adjustRightInd w:val="0"/>
        <w:spacing w:after="0" w:line="200" w:lineRule="atLeast"/>
        <w:ind w:firstLine="709"/>
        <w:jc w:val="center"/>
        <w:rPr>
          <w:rFonts w:ascii="Times New Roman" w:hAnsi="Times New Roman" w:eastAsia="Times New Roman" w:cs="Times New Roman"/>
          <w:sz w:val="24"/>
          <w:szCs w:val="24"/>
        </w:rPr>
      </w:pPr>
    </w:p>
    <w:p w14:paraId="6ED45A35">
      <w:pPr>
        <w:widowControl w:val="0"/>
        <w:autoSpaceDE w:val="0"/>
        <w:autoSpaceDN w:val="0"/>
        <w:adjustRightInd w:val="0"/>
        <w:spacing w:after="0" w:line="200" w:lineRule="atLeast"/>
        <w:rPr>
          <w:rFonts w:ascii="Times New Roman" w:hAnsi="Times New Roman" w:eastAsia="Times New Roman" w:cs="Times New Roman"/>
          <w:sz w:val="18"/>
          <w:szCs w:val="18"/>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p>
    <w:p w14:paraId="589BC41F">
      <w:pPr>
        <w:widowControl w:val="0"/>
        <w:autoSpaceDE w:val="0"/>
        <w:autoSpaceDN w:val="0"/>
        <w:adjustRightInd w:val="0"/>
        <w:spacing w:after="0" w:line="240" w:lineRule="auto"/>
        <w:rPr>
          <w:rFonts w:ascii="Times New Roman" w:hAnsi="Times New Roman" w:eastAsia="Times New Roman" w:cs="Times New Roman"/>
          <w:sz w:val="24"/>
          <w:szCs w:val="24"/>
        </w:rPr>
      </w:pPr>
    </w:p>
    <w:p w14:paraId="34ED836B">
      <w:pPr>
        <w:widowControl w:val="0"/>
        <w:autoSpaceDE w:val="0"/>
        <w:autoSpaceDN w:val="0"/>
        <w:adjustRightInd w:val="0"/>
        <w:spacing w:after="0" w:line="240" w:lineRule="auto"/>
        <w:jc w:val="center"/>
        <w:rPr>
          <w:rFonts w:ascii="Times New Roman" w:hAnsi="Times New Roman" w:eastAsia="Times New Roman" w:cs="Times New Roman"/>
          <w:sz w:val="24"/>
          <w:szCs w:val="24"/>
        </w:rPr>
      </w:pPr>
    </w:p>
    <w:p w14:paraId="38FC15BE">
      <w:pPr>
        <w:widowControl w:val="0"/>
        <w:autoSpaceDE w:val="0"/>
        <w:autoSpaceDN w:val="0"/>
        <w:adjustRightInd w:val="0"/>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Утверждены на заседании </w:t>
      </w:r>
    </w:p>
    <w:p w14:paraId="68A8B5A1">
      <w:pPr>
        <w:widowControl w:val="0"/>
        <w:autoSpaceDE w:val="0"/>
        <w:autoSpaceDN w:val="0"/>
        <w:adjustRightInd w:val="0"/>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кафедры «Бухгалтерский учет, анализ и аудит»</w:t>
      </w:r>
    </w:p>
    <w:p w14:paraId="7F5CA2FF">
      <w:pPr>
        <w:widowControl w:val="0"/>
        <w:autoSpaceDE w:val="0"/>
        <w:autoSpaceDN w:val="0"/>
        <w:adjustRightInd w:val="0"/>
        <w:spacing w:after="0" w:line="240" w:lineRule="auto"/>
        <w:jc w:val="right"/>
        <w:rPr>
          <w:rFonts w:ascii="Times New Roman" w:hAnsi="Times New Roman" w:eastAsia="Times New Roman" w:cs="Times New Roman"/>
          <w:sz w:val="24"/>
          <w:szCs w:val="24"/>
        </w:rPr>
      </w:pPr>
      <w:r>
        <w:rPr>
          <w:rFonts w:hint="default" w:ascii="Times New Roman" w:hAnsi="Times New Roman" w:eastAsia="Times New Roman" w:cs="Times New Roman"/>
          <w:sz w:val="24"/>
          <w:szCs w:val="24"/>
          <w:lang w:val="ru-RU"/>
        </w:rPr>
        <w:t>26</w:t>
      </w:r>
      <w:r>
        <w:rPr>
          <w:rFonts w:ascii="Times New Roman" w:hAnsi="Times New Roman" w:eastAsia="Times New Roman" w:cs="Times New Roman"/>
          <w:sz w:val="24"/>
          <w:szCs w:val="24"/>
        </w:rPr>
        <w:t xml:space="preserve"> августа 202</w:t>
      </w:r>
      <w:r>
        <w:rPr>
          <w:rFonts w:hint="default" w:ascii="Times New Roman" w:hAnsi="Times New Roman" w:eastAsia="Times New Roman" w:cs="Times New Roman"/>
          <w:sz w:val="24"/>
          <w:szCs w:val="24"/>
          <w:lang w:val="ru-RU"/>
        </w:rPr>
        <w:t>4</w:t>
      </w:r>
      <w:r>
        <w:rPr>
          <w:rFonts w:ascii="Times New Roman" w:hAnsi="Times New Roman" w:eastAsia="Times New Roman" w:cs="Times New Roman"/>
          <w:sz w:val="24"/>
          <w:szCs w:val="24"/>
        </w:rPr>
        <w:t>г.</w:t>
      </w:r>
    </w:p>
    <w:p w14:paraId="22E78175">
      <w:pPr>
        <w:widowControl w:val="0"/>
        <w:autoSpaceDE w:val="0"/>
        <w:autoSpaceDN w:val="0"/>
        <w:adjustRightInd w:val="0"/>
        <w:spacing w:after="0" w:line="240" w:lineRule="auto"/>
        <w:jc w:val="center"/>
        <w:rPr>
          <w:rFonts w:ascii="Times New Roman" w:hAnsi="Times New Roman" w:eastAsia="Times New Roman" w:cs="Times New Roman"/>
          <w:b/>
          <w:sz w:val="28"/>
          <w:szCs w:val="28"/>
        </w:rPr>
      </w:pPr>
    </w:p>
    <w:p w14:paraId="594FCF78">
      <w:pPr>
        <w:widowControl w:val="0"/>
        <w:autoSpaceDE w:val="0"/>
        <w:autoSpaceDN w:val="0"/>
        <w:adjustRightInd w:val="0"/>
        <w:spacing w:after="0" w:line="240" w:lineRule="auto"/>
        <w:jc w:val="center"/>
        <w:rPr>
          <w:rFonts w:ascii="Times New Roman" w:hAnsi="Times New Roman" w:eastAsia="Times New Roman" w:cs="Times New Roman"/>
          <w:b/>
          <w:sz w:val="28"/>
          <w:szCs w:val="28"/>
        </w:rPr>
      </w:pPr>
    </w:p>
    <w:p w14:paraId="67B6C713">
      <w:pPr>
        <w:widowControl w:val="0"/>
        <w:autoSpaceDE w:val="0"/>
        <w:autoSpaceDN w:val="0"/>
        <w:adjustRightInd w:val="0"/>
        <w:spacing w:after="0" w:line="240" w:lineRule="auto"/>
        <w:jc w:val="center"/>
        <w:rPr>
          <w:rFonts w:ascii="Times New Roman" w:hAnsi="Times New Roman" w:eastAsia="Times New Roman" w:cs="Times New Roman"/>
          <w:b/>
          <w:sz w:val="28"/>
          <w:szCs w:val="28"/>
        </w:rPr>
      </w:pPr>
    </w:p>
    <w:p w14:paraId="64EC8BBB">
      <w:pPr>
        <w:widowControl w:val="0"/>
        <w:autoSpaceDE w:val="0"/>
        <w:autoSpaceDN w:val="0"/>
        <w:adjustRightInd w:val="0"/>
        <w:spacing w:after="0" w:line="240" w:lineRule="auto"/>
        <w:jc w:val="center"/>
        <w:rPr>
          <w:rFonts w:ascii="Times New Roman" w:hAnsi="Times New Roman" w:eastAsia="Times New Roman" w:cs="Times New Roman"/>
          <w:b/>
          <w:sz w:val="28"/>
          <w:szCs w:val="28"/>
        </w:rPr>
      </w:pPr>
    </w:p>
    <w:p w14:paraId="060724F3">
      <w:pPr>
        <w:widowControl w:val="0"/>
        <w:autoSpaceDE w:val="0"/>
        <w:autoSpaceDN w:val="0"/>
        <w:adjustRightInd w:val="0"/>
        <w:spacing w:after="0" w:line="240" w:lineRule="auto"/>
        <w:jc w:val="center"/>
        <w:rPr>
          <w:rFonts w:ascii="Times New Roman" w:hAnsi="Times New Roman" w:eastAsia="Times New Roman" w:cs="Times New Roman"/>
          <w:b/>
          <w:sz w:val="28"/>
          <w:szCs w:val="28"/>
        </w:rPr>
      </w:pPr>
    </w:p>
    <w:p w14:paraId="3E5EF836">
      <w:pPr>
        <w:widowControl w:val="0"/>
        <w:autoSpaceDE w:val="0"/>
        <w:autoSpaceDN w:val="0"/>
        <w:adjustRightInd w:val="0"/>
        <w:spacing w:after="0" w:line="240" w:lineRule="auto"/>
        <w:jc w:val="center"/>
        <w:rPr>
          <w:rFonts w:hint="default" w:ascii="Times New Roman" w:hAnsi="Times New Roman" w:eastAsia="Times New Roman" w:cs="Times New Roman"/>
          <w:b/>
          <w:sz w:val="24"/>
          <w:szCs w:val="24"/>
          <w:lang w:val="ru-RU"/>
        </w:rPr>
      </w:pPr>
      <w:r>
        <w:rPr>
          <w:rFonts w:ascii="Times New Roman" w:hAnsi="Times New Roman" w:eastAsia="Times New Roman" w:cs="Times New Roman"/>
          <w:b/>
          <w:sz w:val="24"/>
          <w:szCs w:val="24"/>
        </w:rPr>
        <w:t>Управление инвестиционными про</w:t>
      </w:r>
      <w:r>
        <w:rPr>
          <w:rFonts w:ascii="Times New Roman" w:hAnsi="Times New Roman" w:eastAsia="Times New Roman" w:cs="Times New Roman"/>
          <w:b/>
          <w:sz w:val="24"/>
          <w:szCs w:val="24"/>
          <w:lang w:val="ru-RU"/>
        </w:rPr>
        <w:t>ектами</w:t>
      </w:r>
    </w:p>
    <w:p w14:paraId="0798BD05">
      <w:pPr>
        <w:widowControl w:val="0"/>
        <w:autoSpaceDE w:val="0"/>
        <w:autoSpaceDN w:val="0"/>
        <w:adjustRightInd w:val="0"/>
        <w:spacing w:after="0" w:line="240" w:lineRule="auto"/>
        <w:jc w:val="center"/>
        <w:rPr>
          <w:rFonts w:ascii="Times New Roman" w:hAnsi="Times New Roman" w:eastAsia="Times New Roman" w:cs="Times New Roman"/>
          <w:b/>
          <w:sz w:val="24"/>
          <w:szCs w:val="24"/>
        </w:rPr>
      </w:pPr>
    </w:p>
    <w:p w14:paraId="6E3A3488">
      <w:pPr>
        <w:widowControl w:val="0"/>
        <w:autoSpaceDE w:val="0"/>
        <w:autoSpaceDN w:val="0"/>
        <w:adjustRightInd w:val="0"/>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Методические указания </w:t>
      </w:r>
    </w:p>
    <w:p w14:paraId="39E9E032">
      <w:pPr>
        <w:widowControl w:val="0"/>
        <w:autoSpaceDE w:val="0"/>
        <w:autoSpaceDN w:val="0"/>
        <w:adjustRightInd w:val="0"/>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 проведению практических занятий </w:t>
      </w:r>
    </w:p>
    <w:p w14:paraId="5BAAB3B4">
      <w:pPr>
        <w:widowControl w:val="0"/>
        <w:autoSpaceDE w:val="0"/>
        <w:autoSpaceDN w:val="0"/>
        <w:adjustRightInd w:val="0"/>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по дисциплине «Управление инвестиционными п</w:t>
      </w:r>
      <w:r>
        <w:rPr>
          <w:rFonts w:ascii="Times New Roman" w:hAnsi="Times New Roman" w:eastAsia="Times New Roman" w:cs="Times New Roman"/>
          <w:sz w:val="24"/>
          <w:szCs w:val="24"/>
          <w:lang w:val="ru-RU"/>
        </w:rPr>
        <w:t>роектами</w:t>
      </w:r>
      <w:r>
        <w:rPr>
          <w:rFonts w:ascii="Times New Roman" w:hAnsi="Times New Roman" w:eastAsia="Times New Roman" w:cs="Times New Roman"/>
          <w:sz w:val="24"/>
          <w:szCs w:val="24"/>
        </w:rPr>
        <w:t>»</w:t>
      </w:r>
    </w:p>
    <w:p w14:paraId="0A70553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для обучающихся по направлению подготовки </w:t>
      </w:r>
    </w:p>
    <w:p w14:paraId="51DB4B3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38.04.08 Финансы и кредит</w:t>
      </w:r>
    </w:p>
    <w:p w14:paraId="279B1E8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программа магистратуры: «</w:t>
      </w:r>
      <w:r>
        <w:rPr>
          <w:rFonts w:hint="default" w:ascii="Times New Roman" w:hAnsi="Times New Roman" w:eastAsia="Times New Roman"/>
          <w:sz w:val="24"/>
          <w:szCs w:val="24"/>
        </w:rPr>
        <w:t>Инвестиционное проектирование инноваций и предпринимательство</w:t>
      </w:r>
      <w:r>
        <w:rPr>
          <w:rFonts w:ascii="Times New Roman" w:hAnsi="Times New Roman" w:eastAsia="Times New Roman" w:cs="Times New Roman"/>
          <w:sz w:val="24"/>
          <w:szCs w:val="24"/>
        </w:rPr>
        <w:t>»</w:t>
      </w:r>
    </w:p>
    <w:p w14:paraId="14DBC3CF">
      <w:pPr>
        <w:spacing w:after="0" w:line="240" w:lineRule="auto"/>
        <w:jc w:val="center"/>
        <w:rPr>
          <w:rFonts w:ascii="Times New Roman" w:hAnsi="Times New Roman" w:eastAsia="Calibri" w:cs="Times New Roman"/>
          <w:b/>
          <w:sz w:val="24"/>
          <w:szCs w:val="24"/>
        </w:rPr>
      </w:pPr>
    </w:p>
    <w:p w14:paraId="14256865">
      <w:pPr>
        <w:spacing w:after="0" w:line="240" w:lineRule="auto"/>
        <w:jc w:val="center"/>
        <w:rPr>
          <w:rFonts w:ascii="Times New Roman" w:hAnsi="Times New Roman" w:eastAsia="Calibri" w:cs="Times New Roman"/>
          <w:b/>
          <w:sz w:val="24"/>
          <w:szCs w:val="24"/>
        </w:rPr>
      </w:pPr>
    </w:p>
    <w:p w14:paraId="31324382">
      <w:pPr>
        <w:spacing w:after="0" w:line="240" w:lineRule="auto"/>
        <w:jc w:val="center"/>
        <w:rPr>
          <w:rFonts w:ascii="Times New Roman" w:hAnsi="Times New Roman" w:eastAsia="Calibri" w:cs="Times New Roman"/>
          <w:b/>
          <w:sz w:val="24"/>
          <w:szCs w:val="24"/>
        </w:rPr>
      </w:pPr>
    </w:p>
    <w:p w14:paraId="6432D398">
      <w:pPr>
        <w:spacing w:after="0" w:line="240" w:lineRule="auto"/>
        <w:jc w:val="center"/>
        <w:rPr>
          <w:rFonts w:ascii="Times New Roman" w:hAnsi="Times New Roman" w:eastAsia="Calibri" w:cs="Times New Roman"/>
          <w:b/>
          <w:sz w:val="24"/>
          <w:szCs w:val="24"/>
        </w:rPr>
      </w:pPr>
    </w:p>
    <w:p w14:paraId="7A7E5845">
      <w:pPr>
        <w:spacing w:after="0" w:line="240" w:lineRule="auto"/>
        <w:jc w:val="center"/>
        <w:rPr>
          <w:rFonts w:ascii="Times New Roman" w:hAnsi="Times New Roman" w:eastAsia="Calibri" w:cs="Times New Roman"/>
          <w:b/>
          <w:sz w:val="24"/>
          <w:szCs w:val="24"/>
        </w:rPr>
      </w:pPr>
    </w:p>
    <w:p w14:paraId="7FF859D7">
      <w:pPr>
        <w:spacing w:after="0" w:line="240" w:lineRule="auto"/>
        <w:jc w:val="center"/>
        <w:rPr>
          <w:rFonts w:ascii="Times New Roman" w:hAnsi="Times New Roman" w:eastAsia="Calibri" w:cs="Times New Roman"/>
          <w:b/>
          <w:sz w:val="24"/>
          <w:szCs w:val="24"/>
        </w:rPr>
      </w:pPr>
    </w:p>
    <w:p w14:paraId="1079EA52">
      <w:pPr>
        <w:spacing w:after="0" w:line="240" w:lineRule="auto"/>
        <w:jc w:val="center"/>
        <w:rPr>
          <w:rFonts w:ascii="Times New Roman" w:hAnsi="Times New Roman" w:eastAsia="Calibri" w:cs="Times New Roman"/>
          <w:b/>
          <w:sz w:val="24"/>
          <w:szCs w:val="24"/>
        </w:rPr>
      </w:pPr>
    </w:p>
    <w:p w14:paraId="332BCF93">
      <w:pPr>
        <w:spacing w:after="0" w:line="240" w:lineRule="auto"/>
        <w:jc w:val="center"/>
        <w:rPr>
          <w:rFonts w:ascii="Times New Roman" w:hAnsi="Times New Roman" w:eastAsia="Calibri" w:cs="Times New Roman"/>
          <w:b/>
          <w:sz w:val="24"/>
          <w:szCs w:val="24"/>
        </w:rPr>
      </w:pPr>
    </w:p>
    <w:p w14:paraId="1095CFC4">
      <w:pPr>
        <w:spacing w:after="0" w:line="240" w:lineRule="auto"/>
        <w:jc w:val="center"/>
        <w:rPr>
          <w:rFonts w:ascii="Times New Roman" w:hAnsi="Times New Roman" w:eastAsia="Calibri" w:cs="Times New Roman"/>
          <w:b/>
          <w:sz w:val="24"/>
          <w:szCs w:val="24"/>
        </w:rPr>
      </w:pPr>
    </w:p>
    <w:p w14:paraId="0C22E838">
      <w:pPr>
        <w:spacing w:after="0" w:line="240" w:lineRule="auto"/>
        <w:jc w:val="center"/>
        <w:rPr>
          <w:rFonts w:ascii="Times New Roman" w:hAnsi="Times New Roman" w:eastAsia="Calibri" w:cs="Times New Roman"/>
          <w:b/>
          <w:sz w:val="24"/>
          <w:szCs w:val="24"/>
        </w:rPr>
      </w:pPr>
    </w:p>
    <w:p w14:paraId="0363CEB2">
      <w:pPr>
        <w:spacing w:after="0" w:line="240" w:lineRule="auto"/>
        <w:jc w:val="center"/>
        <w:rPr>
          <w:rFonts w:ascii="Times New Roman" w:hAnsi="Times New Roman" w:eastAsia="Calibri" w:cs="Times New Roman"/>
          <w:b/>
          <w:sz w:val="24"/>
          <w:szCs w:val="24"/>
        </w:rPr>
      </w:pPr>
    </w:p>
    <w:p w14:paraId="5F98593D">
      <w:pPr>
        <w:spacing w:after="0" w:line="240" w:lineRule="auto"/>
        <w:jc w:val="center"/>
        <w:rPr>
          <w:rFonts w:ascii="Times New Roman" w:hAnsi="Times New Roman" w:eastAsia="Calibri" w:cs="Times New Roman"/>
          <w:b/>
          <w:sz w:val="24"/>
          <w:szCs w:val="24"/>
        </w:rPr>
      </w:pPr>
    </w:p>
    <w:p w14:paraId="16054431">
      <w:pPr>
        <w:spacing w:after="0" w:line="240" w:lineRule="auto"/>
        <w:jc w:val="center"/>
        <w:rPr>
          <w:rFonts w:ascii="Times New Roman" w:hAnsi="Times New Roman" w:eastAsia="Calibri" w:cs="Times New Roman"/>
          <w:b/>
          <w:sz w:val="24"/>
          <w:szCs w:val="24"/>
        </w:rPr>
      </w:pPr>
    </w:p>
    <w:p w14:paraId="5C9C8943">
      <w:pPr>
        <w:spacing w:after="0" w:line="240" w:lineRule="auto"/>
        <w:jc w:val="both"/>
        <w:rPr>
          <w:rFonts w:ascii="Times New Roman" w:hAnsi="Times New Roman" w:eastAsia="Calibri" w:cs="Times New Roman"/>
          <w:b/>
          <w:sz w:val="24"/>
          <w:szCs w:val="24"/>
        </w:rPr>
      </w:pPr>
    </w:p>
    <w:p w14:paraId="739CE9C2">
      <w:pPr>
        <w:spacing w:after="0" w:line="240" w:lineRule="auto"/>
        <w:jc w:val="center"/>
        <w:rPr>
          <w:rFonts w:ascii="Times New Roman" w:hAnsi="Times New Roman" w:eastAsia="Calibri" w:cs="Times New Roman"/>
          <w:b/>
          <w:sz w:val="24"/>
          <w:szCs w:val="24"/>
        </w:rPr>
      </w:pPr>
    </w:p>
    <w:p w14:paraId="1BAB835E">
      <w:pPr>
        <w:spacing w:after="0" w:line="240" w:lineRule="auto"/>
        <w:jc w:val="center"/>
        <w:rPr>
          <w:rFonts w:ascii="Times New Roman" w:hAnsi="Times New Roman" w:eastAsia="Calibri" w:cs="Times New Roman"/>
          <w:b/>
          <w:sz w:val="24"/>
          <w:szCs w:val="24"/>
        </w:rPr>
      </w:pPr>
    </w:p>
    <w:p w14:paraId="50D4B4BD">
      <w:pPr>
        <w:spacing w:after="0" w:line="240" w:lineRule="auto"/>
        <w:rPr>
          <w:rFonts w:ascii="Times New Roman" w:hAnsi="Times New Roman" w:eastAsia="Calibri" w:cs="Times New Roman"/>
          <w:b/>
          <w:sz w:val="24"/>
          <w:szCs w:val="24"/>
        </w:rPr>
      </w:pPr>
    </w:p>
    <w:p w14:paraId="590B62F0">
      <w:pPr>
        <w:spacing w:after="0" w:line="240" w:lineRule="auto"/>
        <w:jc w:val="center"/>
        <w:rPr>
          <w:rFonts w:ascii="Times New Roman" w:hAnsi="Times New Roman" w:eastAsia="Calibri" w:cs="Times New Roman"/>
          <w:b/>
          <w:sz w:val="24"/>
          <w:szCs w:val="24"/>
        </w:rPr>
      </w:pPr>
    </w:p>
    <w:p w14:paraId="3CAC3E33">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Ростов-на-Дону</w:t>
      </w:r>
    </w:p>
    <w:p w14:paraId="2E5A6641">
      <w:pPr>
        <w:spacing w:after="0" w:line="240" w:lineRule="auto"/>
        <w:jc w:val="center"/>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202</w:t>
      </w:r>
      <w:r>
        <w:rPr>
          <w:rFonts w:hint="default" w:ascii="Times New Roman" w:hAnsi="Times New Roman" w:eastAsia="Calibri" w:cs="Times New Roman"/>
          <w:b/>
          <w:sz w:val="24"/>
          <w:szCs w:val="24"/>
          <w:lang w:val="ru-RU"/>
        </w:rPr>
        <w:t>4</w:t>
      </w:r>
    </w:p>
    <w:p w14:paraId="73F586B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УДК 330 </w:t>
      </w:r>
    </w:p>
    <w:p w14:paraId="20F4747C">
      <w:pPr>
        <w:spacing w:after="0" w:line="240" w:lineRule="auto"/>
        <w:jc w:val="both"/>
        <w:rPr>
          <w:rFonts w:ascii="Times New Roman" w:hAnsi="Times New Roman" w:eastAsia="Times New Roman" w:cs="Times New Roman"/>
          <w:sz w:val="24"/>
          <w:szCs w:val="24"/>
          <w:lang w:eastAsia="ru-RU"/>
        </w:rPr>
      </w:pPr>
    </w:p>
    <w:p w14:paraId="051A630B">
      <w:pPr>
        <w:spacing w:after="0" w:line="240" w:lineRule="auto"/>
        <w:jc w:val="both"/>
        <w:rPr>
          <w:rFonts w:ascii="Times New Roman" w:hAnsi="Times New Roman" w:eastAsia="Times New Roman" w:cs="Times New Roman"/>
          <w:sz w:val="24"/>
          <w:szCs w:val="24"/>
          <w:lang w:eastAsia="ru-RU"/>
        </w:rPr>
      </w:pPr>
    </w:p>
    <w:p w14:paraId="184BA469">
      <w:pPr>
        <w:spacing w:after="0" w:line="240" w:lineRule="auto"/>
        <w:jc w:val="both"/>
        <w:rPr>
          <w:rFonts w:ascii="Times New Roman" w:hAnsi="Times New Roman" w:eastAsia="Times New Roman" w:cs="Times New Roman"/>
          <w:sz w:val="24"/>
          <w:szCs w:val="24"/>
          <w:lang w:eastAsia="ru-RU"/>
        </w:rPr>
      </w:pPr>
    </w:p>
    <w:p w14:paraId="6EF310C5">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 xml:space="preserve">Управление инвестиционными процессами </w:t>
      </w:r>
      <w:r>
        <w:rPr>
          <w:rFonts w:ascii="Times New Roman" w:hAnsi="Times New Roman" w:eastAsia="Times New Roman" w:cs="Times New Roman"/>
          <w:color w:val="000000"/>
          <w:sz w:val="24"/>
          <w:szCs w:val="24"/>
          <w:lang w:eastAsia="ru-RU"/>
        </w:rPr>
        <w:t>методические указания по проведению практических занятий по дисциплине «</w:t>
      </w:r>
      <w:r>
        <w:rPr>
          <w:rFonts w:ascii="Times New Roman" w:hAnsi="Times New Roman" w:eastAsia="Times New Roman" w:cs="Times New Roman"/>
          <w:sz w:val="24"/>
          <w:szCs w:val="24"/>
          <w:lang w:eastAsia="ru-RU"/>
        </w:rPr>
        <w:t>Управление инвестиционными проектами</w:t>
      </w:r>
      <w:r>
        <w:rPr>
          <w:rFonts w:ascii="Times New Roman" w:hAnsi="Times New Roman" w:eastAsia="Times New Roman" w:cs="Times New Roman"/>
          <w:color w:val="000000"/>
          <w:sz w:val="24"/>
          <w:szCs w:val="24"/>
          <w:lang w:eastAsia="ru-RU"/>
        </w:rPr>
        <w:t xml:space="preserve">» для обучающихся по направлению подготовки для обучающихся по направлению подготовки </w:t>
      </w:r>
    </w:p>
    <w:p w14:paraId="7A22F39C">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38.04.08 Финансы и кредит программа магистратуры: «</w:t>
      </w:r>
      <w:r>
        <w:rPr>
          <w:rFonts w:hint="default" w:ascii="Times New Roman" w:hAnsi="Times New Roman" w:eastAsia="Times New Roman"/>
          <w:color w:val="000000"/>
          <w:sz w:val="24"/>
          <w:szCs w:val="24"/>
          <w:lang w:eastAsia="ru-RU"/>
        </w:rPr>
        <w:t>Инвестиционное проектирование инноваций и предпринимательство</w:t>
      </w:r>
      <w:r>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sz w:val="24"/>
          <w:szCs w:val="24"/>
          <w:lang w:eastAsia="ru-RU"/>
        </w:rPr>
        <w:t>- Ростов н/д: Донской государственный технический университет,202</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 xml:space="preserve">,- 18 стр. </w:t>
      </w:r>
    </w:p>
    <w:p w14:paraId="31D2869B">
      <w:pPr>
        <w:spacing w:after="0" w:line="240" w:lineRule="auto"/>
        <w:jc w:val="both"/>
        <w:rPr>
          <w:rFonts w:ascii="Times New Roman" w:hAnsi="Times New Roman" w:eastAsia="Times New Roman" w:cs="Times New Roman"/>
          <w:sz w:val="24"/>
          <w:szCs w:val="24"/>
          <w:lang w:eastAsia="ru-RU"/>
        </w:rPr>
      </w:pPr>
    </w:p>
    <w:p w14:paraId="29411AF9">
      <w:pPr>
        <w:spacing w:after="0" w:line="240" w:lineRule="auto"/>
        <w:jc w:val="both"/>
        <w:rPr>
          <w:rFonts w:ascii="Times New Roman" w:hAnsi="Times New Roman" w:eastAsia="Times New Roman" w:cs="Times New Roman"/>
          <w:sz w:val="24"/>
          <w:szCs w:val="24"/>
          <w:lang w:eastAsia="ru-RU"/>
        </w:rPr>
      </w:pPr>
    </w:p>
    <w:p w14:paraId="4E57C813">
      <w:pPr>
        <w:spacing w:after="0" w:line="240" w:lineRule="auto"/>
        <w:jc w:val="both"/>
        <w:rPr>
          <w:rFonts w:ascii="Times New Roman" w:hAnsi="Times New Roman" w:eastAsia="Times New Roman" w:cs="Times New Roman"/>
          <w:sz w:val="24"/>
          <w:szCs w:val="24"/>
          <w:lang w:eastAsia="ru-RU"/>
        </w:rPr>
      </w:pPr>
    </w:p>
    <w:p w14:paraId="693F2357">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Методические указания</w:t>
      </w: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4"/>
          <w:szCs w:val="24"/>
          <w:lang w:eastAsia="ru-RU"/>
        </w:rPr>
        <w:t>по проведению практических занятий определяют объем, состав и последовательность выполнения практических заданий и ориентированы на использование в учебном процессе преподавателями и обучающимися ДГТУ. Содержание соответствует программе дисциплины «Управление инвестиционными проектами». Соответствует Федеральному государственному образовательному стандарту высшего образования.</w:t>
      </w:r>
    </w:p>
    <w:p w14:paraId="2C0E8BFF">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Практические задания по дисциплине «Управление инвестиционными проектами» подготовлены с целью более глубокого освоения обучающимися вопросов сущности, и содержания финансового анализа путем выполнения заданий, позволяющих закрепить полученные теоретические знания. Поэтапное выполнение заданий позволит сформировать профессиональные компетенции и подготовиться к промежуточной аттестации. </w:t>
      </w:r>
    </w:p>
    <w:p w14:paraId="4051371D">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sz w:val="24"/>
          <w:szCs w:val="24"/>
          <w:lang w:eastAsia="ru-RU"/>
        </w:rPr>
        <w:t xml:space="preserve">Предназначены для обучающихся очной формы обучения </w:t>
      </w:r>
      <w:r>
        <w:rPr>
          <w:rFonts w:ascii="Times New Roman" w:hAnsi="Times New Roman" w:eastAsia="Times New Roman" w:cs="Times New Roman"/>
          <w:color w:val="000000"/>
          <w:sz w:val="24"/>
          <w:szCs w:val="24"/>
          <w:lang w:eastAsia="ru-RU"/>
        </w:rPr>
        <w:t>по направлению подготовки 38.04.08 Финансы и кредит программа магистратуры: «</w:t>
      </w:r>
      <w:r>
        <w:rPr>
          <w:rFonts w:hint="default" w:ascii="Times New Roman" w:hAnsi="Times New Roman" w:eastAsia="Times New Roman"/>
          <w:color w:val="000000"/>
          <w:sz w:val="24"/>
          <w:szCs w:val="24"/>
          <w:lang w:eastAsia="ru-RU"/>
        </w:rPr>
        <w:t>Инвестиционное проектирование инноваций и предпринимательство</w:t>
      </w:r>
      <w:r>
        <w:rPr>
          <w:rFonts w:ascii="Times New Roman" w:hAnsi="Times New Roman" w:eastAsia="Times New Roman" w:cs="Times New Roman"/>
          <w:color w:val="000000"/>
          <w:sz w:val="24"/>
          <w:szCs w:val="24"/>
          <w:lang w:eastAsia="ru-RU"/>
        </w:rPr>
        <w:t>».</w:t>
      </w:r>
    </w:p>
    <w:p w14:paraId="7618972E">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Электронная версия методических указаний находится ЭБС в ДГТУ.</w:t>
      </w:r>
    </w:p>
    <w:p w14:paraId="31108A95">
      <w:pPr>
        <w:spacing w:after="0" w:line="240" w:lineRule="auto"/>
        <w:ind w:firstLine="567"/>
        <w:jc w:val="both"/>
        <w:rPr>
          <w:rFonts w:ascii="Times New Roman" w:hAnsi="Times New Roman" w:eastAsia="Times New Roman" w:cs="Times New Roman"/>
          <w:color w:val="FF0000"/>
          <w:sz w:val="24"/>
          <w:szCs w:val="24"/>
          <w:lang w:eastAsia="ru-RU"/>
        </w:rPr>
      </w:pPr>
    </w:p>
    <w:p w14:paraId="0617216E">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УДК 330 </w:t>
      </w:r>
    </w:p>
    <w:p w14:paraId="6E26F2B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5B13DB2B">
      <w:pPr>
        <w:spacing w:after="0" w:line="240" w:lineRule="auto"/>
        <w:ind w:left="3969"/>
        <w:rPr>
          <w:rFonts w:ascii="Times New Roman" w:hAnsi="Times New Roman" w:eastAsia="Times New Roman" w:cs="Times New Roman"/>
          <w:sz w:val="24"/>
          <w:szCs w:val="24"/>
          <w:lang w:eastAsia="ru-RU"/>
        </w:rPr>
      </w:pPr>
    </w:p>
    <w:p w14:paraId="420248D8">
      <w:pPr>
        <w:spacing w:after="0" w:line="240" w:lineRule="auto"/>
        <w:ind w:left="3969"/>
        <w:rPr>
          <w:rFonts w:ascii="Times New Roman" w:hAnsi="Times New Roman" w:eastAsia="Times New Roman" w:cs="Times New Roman"/>
          <w:sz w:val="24"/>
          <w:szCs w:val="24"/>
          <w:lang w:eastAsia="ru-RU"/>
        </w:rPr>
      </w:pPr>
    </w:p>
    <w:p w14:paraId="1B3A83A0">
      <w:pPr>
        <w:spacing w:after="0" w:line="240" w:lineRule="auto"/>
        <w:ind w:left="396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Составитель:  </w:t>
      </w:r>
    </w:p>
    <w:p w14:paraId="641CF172">
      <w:pPr>
        <w:spacing w:after="0" w:line="240" w:lineRule="auto"/>
        <w:ind w:left="396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канд.  экон. наук, доцент Н.А.Ковалева</w:t>
      </w:r>
    </w:p>
    <w:p w14:paraId="4A29FC53">
      <w:pPr>
        <w:spacing w:after="0" w:line="240" w:lineRule="auto"/>
        <w:ind w:left="396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5E247F35">
      <w:pPr>
        <w:spacing w:after="0" w:line="240" w:lineRule="auto"/>
        <w:jc w:val="center"/>
        <w:rPr>
          <w:rFonts w:ascii="Times New Roman" w:hAnsi="Times New Roman" w:eastAsia="Times New Roman" w:cs="Times New Roman"/>
          <w:color w:val="FF0000"/>
          <w:sz w:val="24"/>
          <w:szCs w:val="24"/>
          <w:lang w:eastAsia="ru-RU"/>
        </w:rPr>
      </w:pPr>
    </w:p>
    <w:p w14:paraId="30175D0B">
      <w:pPr>
        <w:spacing w:after="0" w:line="240" w:lineRule="auto"/>
        <w:jc w:val="both"/>
        <w:rPr>
          <w:rFonts w:ascii="Times New Roman" w:hAnsi="Times New Roman" w:eastAsia="Times New Roman" w:cs="Times New Roman"/>
          <w:color w:val="FF0000"/>
          <w:sz w:val="24"/>
          <w:szCs w:val="24"/>
          <w:lang w:eastAsia="ru-RU"/>
        </w:rPr>
      </w:pPr>
    </w:p>
    <w:p w14:paraId="4F835A7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Редактор в авторской правке</w:t>
      </w:r>
    </w:p>
    <w:p w14:paraId="6295AA0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Темплан 20___ г., поз. _____</w:t>
      </w:r>
    </w:p>
    <w:p w14:paraId="037523AE">
      <w:pPr>
        <w:spacing w:after="0" w:line="240" w:lineRule="auto"/>
        <w:jc w:val="both"/>
        <w:rPr>
          <w:rFonts w:ascii="Times New Roman" w:hAnsi="Times New Roman" w:eastAsia="Times New Roman" w:cs="Times New Roman"/>
          <w:sz w:val="24"/>
          <w:szCs w:val="24"/>
          <w:u w:val="single"/>
          <w:vertAlign w:val="superscript"/>
          <w:lang w:eastAsia="ru-RU"/>
        </w:rPr>
      </w:pP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p>
    <w:p w14:paraId="7AA5AA2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Подписано в печать ___.___.___ Формат 60х84/16. Бумага писчая. Ризограф. </w:t>
      </w:r>
    </w:p>
    <w:p w14:paraId="446536E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Уч.-изд.л. _,_. Тираж __ экз. Заказ</w:t>
      </w:r>
    </w:p>
    <w:p w14:paraId="397292D4">
      <w:pPr>
        <w:spacing w:after="0" w:line="240" w:lineRule="auto"/>
        <w:jc w:val="both"/>
        <w:rPr>
          <w:rFonts w:ascii="Times New Roman" w:hAnsi="Times New Roman" w:eastAsia="Times New Roman" w:cs="Times New Roman"/>
          <w:sz w:val="24"/>
          <w:szCs w:val="24"/>
          <w:u w:val="single"/>
          <w:vertAlign w:val="superscript"/>
          <w:lang w:eastAsia="ru-RU"/>
        </w:rPr>
      </w:pP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r>
        <w:rPr>
          <w:rFonts w:ascii="Times New Roman" w:hAnsi="Times New Roman" w:eastAsia="Times New Roman" w:cs="Times New Roman"/>
          <w:sz w:val="24"/>
          <w:szCs w:val="24"/>
          <w:u w:val="single"/>
          <w:vertAlign w:val="superscript"/>
          <w:lang w:eastAsia="ru-RU"/>
        </w:rPr>
        <w:tab/>
      </w:r>
    </w:p>
    <w:p w14:paraId="4272F06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Редакционно-издательский отдел</w:t>
      </w:r>
    </w:p>
    <w:p w14:paraId="3EC794E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Донского. государственного технического университета</w:t>
      </w:r>
    </w:p>
    <w:p w14:paraId="4C851FE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344022, Ростов-на-Дону, ул. Социалистическая, 162.</w:t>
      </w:r>
    </w:p>
    <w:p w14:paraId="153B506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4CE7CD6E">
      <w:pPr>
        <w:spacing w:after="0" w:line="240" w:lineRule="auto"/>
        <w:jc w:val="center"/>
        <w:rPr>
          <w:rFonts w:ascii="Times New Roman" w:hAnsi="Times New Roman" w:eastAsia="Times New Roman" w:cs="Times New Roman"/>
          <w:sz w:val="24"/>
          <w:szCs w:val="24"/>
          <w:lang w:eastAsia="ru-RU"/>
        </w:rPr>
      </w:pPr>
    </w:p>
    <w:p w14:paraId="596B3CBF">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Донской государственный </w:t>
      </w:r>
    </w:p>
    <w:p w14:paraId="07BE1054">
      <w:pPr>
        <w:spacing w:after="0" w:line="240" w:lineRule="auto"/>
        <w:jc w:val="right"/>
        <w:rPr>
          <w:rFonts w:ascii="Times New Roman" w:hAnsi="Times New Roman" w:eastAsia="Times New Roman" w:cs="Times New Roman"/>
          <w:color w:val="FF0000"/>
          <w:sz w:val="24"/>
          <w:szCs w:val="24"/>
          <w:lang w:eastAsia="ru-RU"/>
        </w:rPr>
      </w:pPr>
      <w:r>
        <w:rPr>
          <w:rFonts w:ascii="Times New Roman" w:hAnsi="Times New Roman" w:eastAsia="Times New Roman" w:cs="Times New Roman"/>
          <w:sz w:val="24"/>
          <w:szCs w:val="24"/>
          <w:lang w:eastAsia="ru-RU"/>
        </w:rPr>
        <w:t xml:space="preserve">                                                                                                    технический университет,202</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 xml:space="preserve"> г</w:t>
      </w:r>
    </w:p>
    <w:p w14:paraId="4DDA2F49">
      <w:pPr>
        <w:pStyle w:val="12"/>
        <w:tabs>
          <w:tab w:val="left" w:pos="4488"/>
        </w:tabs>
        <w:ind w:left="0" w:firstLine="709"/>
        <w:jc w:val="center"/>
        <w:rPr>
          <w:rFonts w:ascii="Times New Roman" w:hAnsi="Times New Roman" w:cs="Times New Roman"/>
          <w:b/>
          <w:sz w:val="28"/>
          <w:szCs w:val="28"/>
        </w:rPr>
      </w:pPr>
    </w:p>
    <w:p w14:paraId="6B7B1732">
      <w:pPr>
        <w:pStyle w:val="12"/>
        <w:tabs>
          <w:tab w:val="left" w:pos="4488"/>
        </w:tabs>
        <w:ind w:left="0" w:firstLine="709"/>
        <w:jc w:val="center"/>
        <w:rPr>
          <w:rFonts w:ascii="Times New Roman" w:hAnsi="Times New Roman" w:cs="Times New Roman"/>
          <w:b/>
          <w:sz w:val="28"/>
          <w:szCs w:val="28"/>
        </w:rPr>
      </w:pPr>
      <w:r>
        <w:rPr>
          <w:rFonts w:ascii="Times New Roman" w:hAnsi="Times New Roman" w:cs="Times New Roman"/>
          <w:b/>
          <w:sz w:val="28"/>
          <w:szCs w:val="28"/>
        </w:rPr>
        <w:t>Введение.</w:t>
      </w:r>
    </w:p>
    <w:p w14:paraId="6CE4E8EB">
      <w:pPr>
        <w:spacing w:after="0" w:line="360" w:lineRule="auto"/>
        <w:ind w:firstLine="709"/>
        <w:jc w:val="both"/>
        <w:rPr>
          <w:rFonts w:ascii="Times New Roman" w:hAnsi="Times New Roman" w:eastAsia="Times New Roman" w:cs="Times New Roman"/>
          <w:bCs/>
          <w:color w:val="000000"/>
          <w:sz w:val="24"/>
          <w:szCs w:val="24"/>
          <w:highlight w:val="yellow"/>
          <w:lang w:eastAsia="ru-RU"/>
        </w:rPr>
      </w:pPr>
      <w:r>
        <w:rPr>
          <w:rFonts w:ascii="Times New Roman" w:hAnsi="Times New Roman" w:eastAsia="Times New Roman" w:cs="Times New Roman"/>
          <w:bCs/>
          <w:color w:val="000000"/>
          <w:sz w:val="24"/>
          <w:szCs w:val="24"/>
          <w:lang w:eastAsia="ru-RU"/>
        </w:rPr>
        <w:t>Практические задания по дисциплине «</w:t>
      </w:r>
      <w:r>
        <w:rPr>
          <w:rFonts w:ascii="Times New Roman" w:hAnsi="Times New Roman" w:eastAsia="Times New Roman" w:cs="Times New Roman"/>
          <w:sz w:val="24"/>
          <w:szCs w:val="24"/>
          <w:lang w:eastAsia="ru-RU"/>
        </w:rPr>
        <w:t>Управление инвестиционными проектами</w:t>
      </w:r>
      <w:r>
        <w:rPr>
          <w:rFonts w:ascii="Times New Roman" w:hAnsi="Times New Roman" w:eastAsia="Times New Roman" w:cs="Times New Roman"/>
          <w:bCs/>
          <w:color w:val="000000"/>
          <w:sz w:val="24"/>
          <w:szCs w:val="24"/>
          <w:lang w:eastAsia="ru-RU"/>
        </w:rPr>
        <w:t>» подготовлены с целью методического обеспечения индивидуальной и самостоятельной работы, а также проведения текущего контроля знаний обучающихся. Систематическое и последовательное выполнение представленных практических заданий позволит обучающимся закрепить полученные на лекциях знания по изучаемой дисциплине. Задания и практические ситуации обращают внимание обучающихся на сложные теоретические и практические положения, связанные с финансово-учетными процессами.</w:t>
      </w:r>
      <w:r>
        <w:t xml:space="preserve"> </w:t>
      </w:r>
      <w:r>
        <w:rPr>
          <w:rFonts w:ascii="Times New Roman" w:hAnsi="Times New Roman" w:eastAsia="Times New Roman" w:cs="Times New Roman"/>
          <w:bCs/>
          <w:sz w:val="24"/>
          <w:szCs w:val="24"/>
          <w:lang w:eastAsia="ru-RU"/>
        </w:rPr>
        <w:t>Дисциплина «</w:t>
      </w:r>
      <w:r>
        <w:rPr>
          <w:rFonts w:ascii="Times New Roman" w:hAnsi="Times New Roman" w:eastAsia="Times New Roman" w:cs="Times New Roman"/>
          <w:sz w:val="24"/>
          <w:szCs w:val="24"/>
          <w:lang w:eastAsia="ru-RU"/>
        </w:rPr>
        <w:t>Управление инвестиционными проектами</w:t>
      </w:r>
      <w:r>
        <w:rPr>
          <w:rFonts w:ascii="Times New Roman" w:hAnsi="Times New Roman" w:eastAsia="Times New Roman" w:cs="Times New Roman"/>
          <w:bCs/>
          <w:sz w:val="24"/>
          <w:szCs w:val="24"/>
          <w:lang w:eastAsia="ru-RU"/>
        </w:rPr>
        <w:t>» базируется на знаниях, умениях и владениях, полученных обучающимися в процессе изучения таких дисциплин, как «</w:t>
      </w:r>
      <w:r>
        <w:rPr>
          <w:rFonts w:ascii="Times New Roman" w:hAnsi="Times New Roman" w:eastAsia="Times New Roman" w:cs="Times New Roman"/>
          <w:bCs/>
          <w:color w:val="000000"/>
          <w:sz w:val="24"/>
          <w:szCs w:val="24"/>
          <w:lang w:eastAsia="ru-RU"/>
        </w:rPr>
        <w:t>Международные стандарты финансовой отчетности</w:t>
      </w:r>
      <w:r>
        <w:rPr>
          <w:rFonts w:ascii="Times New Roman" w:hAnsi="Times New Roman" w:eastAsia="Times New Roman" w:cs="Times New Roman"/>
          <w:bCs/>
          <w:sz w:val="24"/>
          <w:szCs w:val="24"/>
          <w:lang w:eastAsia="ru-RU"/>
        </w:rPr>
        <w:t>», «</w:t>
      </w:r>
      <w:r>
        <w:rPr>
          <w:rFonts w:ascii="Times New Roman" w:hAnsi="Times New Roman" w:eastAsia="Times New Roman" w:cs="Times New Roman"/>
          <w:bCs/>
          <w:color w:val="000000"/>
          <w:sz w:val="24"/>
          <w:szCs w:val="24"/>
          <w:lang w:eastAsia="ru-RU"/>
        </w:rPr>
        <w:t xml:space="preserve">Методология научных исследований (в финансовой сфере)». </w:t>
      </w:r>
      <w:r>
        <w:rPr>
          <w:rFonts w:ascii="Times New Roman" w:hAnsi="Times New Roman" w:eastAsia="Times New Roman" w:cs="Times New Roman"/>
          <w:bCs/>
          <w:sz w:val="24"/>
          <w:szCs w:val="24"/>
          <w:lang w:eastAsia="ru-RU"/>
        </w:rPr>
        <w:t>Практические задания для самостоятельной работы студентов по дисциплине «</w:t>
      </w:r>
      <w:r>
        <w:rPr>
          <w:rFonts w:ascii="Times New Roman" w:hAnsi="Times New Roman" w:eastAsia="Times New Roman" w:cs="Times New Roman"/>
          <w:sz w:val="24"/>
          <w:szCs w:val="24"/>
          <w:lang w:eastAsia="ru-RU"/>
        </w:rPr>
        <w:t>Управление инвестиционными проектами</w:t>
      </w:r>
      <w:r>
        <w:rPr>
          <w:rFonts w:ascii="Times New Roman" w:hAnsi="Times New Roman" w:eastAsia="Times New Roman" w:cs="Times New Roman"/>
          <w:bCs/>
          <w:sz w:val="24"/>
          <w:szCs w:val="24"/>
          <w:lang w:eastAsia="ru-RU"/>
        </w:rPr>
        <w:t>» разработаны в соответствии с рабочей программой дисциплины «</w:t>
      </w:r>
      <w:r>
        <w:rPr>
          <w:rFonts w:ascii="Times New Roman" w:hAnsi="Times New Roman" w:eastAsia="Times New Roman" w:cs="Times New Roman"/>
          <w:sz w:val="24"/>
          <w:szCs w:val="24"/>
          <w:lang w:eastAsia="ru-RU"/>
        </w:rPr>
        <w:t>Управление инвестиционными проектами</w:t>
      </w:r>
      <w:r>
        <w:rPr>
          <w:rFonts w:ascii="Times New Roman" w:hAnsi="Times New Roman" w:eastAsia="Times New Roman" w:cs="Times New Roman"/>
          <w:bCs/>
          <w:sz w:val="24"/>
          <w:szCs w:val="24"/>
          <w:lang w:eastAsia="ru-RU"/>
        </w:rPr>
        <w:t>».</w:t>
      </w:r>
    </w:p>
    <w:p w14:paraId="64AF8F35">
      <w:pPr>
        <w:spacing w:after="0" w:line="36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Успешное овладение материалами методического пособия позволит применить полученные знания в практике деятельности организаций, финансовых и налоговых органов как на федеральном, так и на региональном уровне, на уровне муниципалитетов на основе сформированности предусмотренных рабочими планами компетенций ПК-2.1, ПК-2.2, ПК-2.3, ПК-2.4.</w:t>
      </w:r>
    </w:p>
    <w:p w14:paraId="24DE4DEB">
      <w:pPr>
        <w:spacing w:after="0" w:line="360" w:lineRule="auto"/>
        <w:ind w:firstLine="720"/>
        <w:jc w:val="both"/>
        <w:rPr>
          <w:rFonts w:ascii="Times New Roman" w:hAnsi="Times New Roman" w:eastAsia="Calibri" w:cs="Times New Roman"/>
          <w:sz w:val="24"/>
          <w:szCs w:val="24"/>
        </w:rPr>
      </w:pPr>
      <w:r>
        <w:rPr>
          <w:rFonts w:ascii="Times New Roman" w:hAnsi="Times New Roman" w:eastAsia="Calibri" w:cs="Times New Roman"/>
          <w:sz w:val="24"/>
          <w:szCs w:val="24"/>
        </w:rPr>
        <w:t>Практические занятия по дисциплине «</w:t>
      </w:r>
      <w:r>
        <w:rPr>
          <w:rFonts w:ascii="Times New Roman" w:hAnsi="Times New Roman" w:eastAsia="Times New Roman" w:cs="Times New Roman"/>
          <w:sz w:val="24"/>
          <w:szCs w:val="24"/>
          <w:lang w:eastAsia="ru-RU"/>
        </w:rPr>
        <w:t>Управление инвестиционными проектами</w:t>
      </w:r>
      <w:r>
        <w:rPr>
          <w:rFonts w:ascii="Times New Roman" w:hAnsi="Times New Roman" w:eastAsia="Calibri" w:cs="Times New Roman"/>
          <w:sz w:val="24"/>
          <w:szCs w:val="24"/>
        </w:rPr>
        <w:t>»  проводятся в следующей форме:</w:t>
      </w:r>
    </w:p>
    <w:p w14:paraId="093CECEC">
      <w:pPr>
        <w:pStyle w:val="23"/>
        <w:spacing w:line="360" w:lineRule="auto"/>
        <w:ind w:firstLine="709"/>
        <w:jc w:val="both"/>
        <w:rPr>
          <w:color w:val="auto"/>
        </w:rPr>
      </w:pPr>
      <w:r>
        <w:rPr>
          <w:b/>
          <w:bCs/>
          <w:color w:val="auto"/>
        </w:rPr>
        <w:t xml:space="preserve">Беседа </w:t>
      </w:r>
      <w:r>
        <w:rPr>
          <w:color w:val="auto"/>
        </w:rPr>
        <w:t xml:space="preserve">– вопрос-ответная форма, используется для обобщения пройденного материала. Здесь используется простая процедура. Преподаватель задает аудитории вопросы </w:t>
      </w:r>
      <w:r>
        <w:rPr>
          <w:rFonts w:eastAsia="Calibri"/>
          <w:color w:val="auto"/>
        </w:rPr>
        <w:t xml:space="preserve"> по темам, параллельно изучаемым в лекционном курсе,</w:t>
      </w:r>
      <w:r>
        <w:rPr>
          <w:color w:val="auto"/>
        </w:rPr>
        <w:t xml:space="preserve"> отвечают желающие, а преподаватель комментирует. Таким образом, материал актуализируется студентами и контролируется преподавателем. </w:t>
      </w:r>
    </w:p>
    <w:p w14:paraId="4926EA6C">
      <w:pPr>
        <w:spacing w:after="0" w:line="360" w:lineRule="auto"/>
        <w:ind w:firstLine="709"/>
        <w:jc w:val="both"/>
        <w:rPr>
          <w:rFonts w:ascii="Times New Roman" w:hAnsi="Times New Roman" w:cs="Times New Roman"/>
          <w:sz w:val="24"/>
          <w:szCs w:val="24"/>
        </w:rPr>
      </w:pPr>
      <w:r>
        <w:rPr>
          <w:rFonts w:ascii="Times New Roman" w:hAnsi="Times New Roman" w:cs="Times New Roman"/>
          <w:b/>
          <w:bCs/>
          <w:sz w:val="24"/>
          <w:szCs w:val="24"/>
        </w:rPr>
        <w:t xml:space="preserve">Конференция </w:t>
      </w:r>
      <w:r>
        <w:rPr>
          <w:rFonts w:ascii="Times New Roman" w:hAnsi="Times New Roman" w:cs="Times New Roman"/>
          <w:sz w:val="24"/>
          <w:szCs w:val="24"/>
        </w:rPr>
        <w:t>– студенты выступают с докладами (по заранее</w:t>
      </w:r>
      <w:r>
        <w:rPr>
          <w:rFonts w:ascii="Times New Roman" w:hAnsi="Times New Roman" w:eastAsia="Calibri" w:cs="Times New Roman"/>
          <w:sz w:val="24"/>
          <w:szCs w:val="24"/>
        </w:rPr>
        <w:t xml:space="preserve"> выбранному вопросу, рассматриваемому в ходе изучения соответствующе</w:t>
      </w:r>
      <w:r>
        <w:rPr>
          <w:rFonts w:ascii="Times New Roman" w:hAnsi="Times New Roman" w:cs="Times New Roman"/>
          <w:sz w:val="24"/>
          <w:szCs w:val="24"/>
        </w:rPr>
        <w:t>й</w:t>
      </w:r>
      <w:r>
        <w:rPr>
          <w:rFonts w:ascii="Times New Roman" w:hAnsi="Times New Roman" w:eastAsia="Calibri" w:cs="Times New Roman"/>
          <w:sz w:val="24"/>
          <w:szCs w:val="24"/>
        </w:rPr>
        <w:t xml:space="preserve"> </w:t>
      </w:r>
      <w:r>
        <w:rPr>
          <w:rFonts w:ascii="Times New Roman" w:hAnsi="Times New Roman" w:cs="Times New Roman"/>
          <w:sz w:val="24"/>
          <w:szCs w:val="24"/>
        </w:rPr>
        <w:t>темы</w:t>
      </w:r>
      <w:r>
        <w:rPr>
          <w:rFonts w:ascii="Times New Roman" w:hAnsi="Times New Roman" w:eastAsia="Calibri" w:cs="Times New Roman"/>
          <w:sz w:val="24"/>
          <w:szCs w:val="24"/>
        </w:rPr>
        <w:t xml:space="preserve"> дисциплины)</w:t>
      </w:r>
      <w:r>
        <w:rPr>
          <w:rFonts w:ascii="Times New Roman" w:hAnsi="Times New Roman" w:cs="Times New Roman"/>
          <w:sz w:val="24"/>
          <w:szCs w:val="24"/>
        </w:rPr>
        <w:t xml:space="preserve">, которые здесь же и обсуждаются всеми участниками под руководством преподавателя. </w:t>
      </w:r>
    </w:p>
    <w:p w14:paraId="2D8667D0">
      <w:pPr>
        <w:pStyle w:val="23"/>
        <w:spacing w:line="360" w:lineRule="auto"/>
        <w:ind w:firstLine="709"/>
        <w:jc w:val="both"/>
        <w:rPr>
          <w:color w:val="auto"/>
        </w:rPr>
      </w:pPr>
      <w:r>
        <w:rPr>
          <w:b/>
          <w:bCs/>
          <w:color w:val="auto"/>
        </w:rPr>
        <w:t xml:space="preserve">Развернутая беседа </w:t>
      </w:r>
      <w:r>
        <w:rPr>
          <w:color w:val="auto"/>
        </w:rPr>
        <w:t xml:space="preserve">–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 </w:t>
      </w:r>
    </w:p>
    <w:p w14:paraId="0410B39B">
      <w:pPr>
        <w:pStyle w:val="23"/>
        <w:spacing w:line="360" w:lineRule="auto"/>
        <w:ind w:firstLine="709"/>
        <w:jc w:val="both"/>
        <w:rPr>
          <w:color w:val="auto"/>
        </w:rPr>
      </w:pPr>
      <w:r>
        <w:rPr>
          <w:b/>
          <w:bCs/>
          <w:color w:val="auto"/>
        </w:rPr>
        <w:t xml:space="preserve">Проблемный семинар </w:t>
      </w:r>
      <w:r>
        <w:rPr>
          <w:color w:val="auto"/>
        </w:rPr>
        <w:t xml:space="preserve">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 </w:t>
      </w:r>
    </w:p>
    <w:p w14:paraId="61B60E31">
      <w:pPr>
        <w:pStyle w:val="23"/>
        <w:spacing w:line="360" w:lineRule="auto"/>
        <w:ind w:firstLine="709"/>
        <w:jc w:val="both"/>
        <w:rPr>
          <w:color w:val="auto"/>
        </w:rPr>
      </w:pPr>
      <w:r>
        <w:rPr>
          <w:b/>
          <w:bCs/>
          <w:color w:val="auto"/>
        </w:rPr>
        <w:t xml:space="preserve">Деловая (ролевая) игра. </w:t>
      </w:r>
      <w:r>
        <w:rPr>
          <w:color w:val="auto"/>
        </w:rPr>
        <w:t>Для проведения игры заранее определяются вопросы для обсуждения, примерно 2-3, и критерии оценки выступлений. Затем группа разбивается на две или три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дефиниста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(5,10...) после выступления всех подгрупп или после выступления каждого докладчика. Оценивается также организованность подгруппы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Выступает преподаватель. Он обобщает материал, а студенты делают соответствующие записи (тезисы).</w:t>
      </w:r>
    </w:p>
    <w:p w14:paraId="6E32C44F">
      <w:pPr>
        <w:pStyle w:val="23"/>
        <w:widowControl w:val="0"/>
        <w:spacing w:line="360" w:lineRule="auto"/>
        <w:ind w:firstLine="709"/>
        <w:jc w:val="both"/>
        <w:rPr>
          <w:color w:val="auto"/>
        </w:rPr>
      </w:pPr>
      <w:r>
        <w:rPr>
          <w:b/>
          <w:bCs/>
          <w:color w:val="auto"/>
        </w:rPr>
        <w:t>Семинар «чистая страница»</w:t>
      </w:r>
      <w:r>
        <w:rPr>
          <w:color w:val="auto"/>
        </w:rPr>
        <w:t xml:space="preserve">.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 </w:t>
      </w:r>
    </w:p>
    <w:p w14:paraId="25CA052E">
      <w:pPr>
        <w:pStyle w:val="23"/>
        <w:widowControl w:val="0"/>
        <w:spacing w:line="360" w:lineRule="auto"/>
        <w:ind w:firstLine="709"/>
        <w:jc w:val="both"/>
        <w:rPr>
          <w:color w:val="auto"/>
        </w:rPr>
      </w:pPr>
      <w:r>
        <w:rPr>
          <w:b/>
          <w:bCs/>
          <w:color w:val="auto"/>
        </w:rPr>
        <w:t xml:space="preserve">Кейс-семинар </w:t>
      </w:r>
      <w:r>
        <w:rPr>
          <w:color w:val="auto"/>
        </w:rPr>
        <w:t xml:space="preserve">проводится на основе использования кейс-метода (технология анализа конкретных ситуаций). Кейс-стади «case-study» – это метод анализа ситуаций (ситуационный анализ).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 </w:t>
      </w:r>
    </w:p>
    <w:p w14:paraId="0FB01554">
      <w:pPr>
        <w:spacing w:after="0" w:line="360" w:lineRule="auto"/>
        <w:ind w:firstLine="720"/>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 случае если студент,  в  рамках отведенного на практическое занятие время, не успевает  выполнить  задания, то </w:t>
      </w:r>
      <w:r>
        <w:rPr>
          <w:rFonts w:ascii="Times New Roman" w:hAnsi="Times New Roman" w:cs="Times New Roman"/>
          <w:sz w:val="24"/>
          <w:szCs w:val="24"/>
        </w:rPr>
        <w:t>оно</w:t>
      </w:r>
      <w:r>
        <w:rPr>
          <w:rFonts w:ascii="Times New Roman" w:hAnsi="Times New Roman" w:eastAsia="Calibri" w:cs="Times New Roman"/>
          <w:sz w:val="24"/>
          <w:szCs w:val="24"/>
        </w:rPr>
        <w:t xml:space="preserve"> автоматически перетекает в форму самостоятельной работы, результаты которой должны быть представлены преподавателю на следующем практическом занятии.</w:t>
      </w:r>
    </w:p>
    <w:p w14:paraId="1A254CB1">
      <w:pPr>
        <w:spacing w:after="0" w:line="360" w:lineRule="auto"/>
        <w:ind w:firstLine="720"/>
        <w:jc w:val="both"/>
        <w:rPr>
          <w:rFonts w:ascii="Times New Roman" w:hAnsi="Times New Roman" w:eastAsia="Calibri" w:cs="Times New Roman"/>
          <w:sz w:val="24"/>
          <w:szCs w:val="24"/>
        </w:rPr>
      </w:pPr>
    </w:p>
    <w:p w14:paraId="75DC06E0">
      <w:pPr>
        <w:spacing w:after="0"/>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Тема 1 Инвестиционный проект: предметные области и процессы проекта</w:t>
      </w:r>
    </w:p>
    <w:p w14:paraId="36A1CACC">
      <w:pPr>
        <w:spacing w:after="0"/>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Вопросы для обсуждения</w:t>
      </w:r>
    </w:p>
    <w:p w14:paraId="69FBBE02">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1.Определение и основные параметры проекта.</w:t>
      </w:r>
    </w:p>
    <w:p w14:paraId="6A53E1EA">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2.Классификация инвестиционных проектов и характеристика ее признаков.</w:t>
      </w:r>
    </w:p>
    <w:p w14:paraId="22EE9428">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3.Предметные области и процессы проекта.</w:t>
      </w:r>
    </w:p>
    <w:p w14:paraId="4D63FBE0">
      <w:pPr>
        <w:spacing w:after="0" w:line="360" w:lineRule="auto"/>
        <w:ind w:left="900"/>
        <w:jc w:val="center"/>
        <w:rPr>
          <w:rFonts w:ascii="Times New Roman" w:hAnsi="Times New Roman" w:eastAsia="Calibri" w:cs="Times New Roman"/>
          <w:sz w:val="24"/>
          <w:szCs w:val="24"/>
        </w:rPr>
      </w:pPr>
    </w:p>
    <w:p w14:paraId="437973CC">
      <w:pPr>
        <w:spacing w:after="0" w:line="360" w:lineRule="auto"/>
        <w:ind w:left="900"/>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Статические методы оценки инвестиций</w:t>
      </w:r>
    </w:p>
    <w:p w14:paraId="0E769D6C">
      <w:pPr>
        <w:spacing w:after="0" w:line="360" w:lineRule="auto"/>
        <w:jc w:val="center"/>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Доходность инвестиций</w:t>
      </w:r>
    </w:p>
    <w:p w14:paraId="5A5089C4">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Важнейшим показателем оценки эффективности инвестиций является доходность – отношение полученного дохода к инвестированным средствам </w:t>
      </w:r>
    </w:p>
    <w:p w14:paraId="4D99A887">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position w:val="-32"/>
          <w:sz w:val="24"/>
          <w:szCs w:val="24"/>
          <w:lang w:eastAsia="ru-RU"/>
        </w:rPr>
        <w:object>
          <v:shape id="_x0000_i1025" o:spt="75" type="#_x0000_t75" style="height:37.5pt;width:97.5pt;" o:ole="t"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(1)</w:t>
      </w:r>
    </w:p>
    <w:p w14:paraId="43CD7FAD">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где </w:t>
      </w:r>
      <w:r>
        <w:rPr>
          <w:rFonts w:ascii="Times New Roman" w:hAnsi="Times New Roman" w:eastAsia="Times New Roman" w:cs="Times New Roman"/>
          <w:i/>
          <w:sz w:val="24"/>
          <w:szCs w:val="24"/>
          <w:lang w:val="en-US" w:eastAsia="ru-RU"/>
        </w:rPr>
        <w:t>r</w:t>
      </w:r>
      <w:r>
        <w:rPr>
          <w:rFonts w:ascii="Times New Roman" w:hAnsi="Times New Roman" w:eastAsia="Times New Roman" w:cs="Times New Roman"/>
          <w:sz w:val="24"/>
          <w:szCs w:val="24"/>
          <w:lang w:eastAsia="ru-RU"/>
        </w:rPr>
        <w:t xml:space="preserve"> – доходность за период;</w:t>
      </w:r>
    </w:p>
    <w:p w14:paraId="44AE1EA7">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val="en-US" w:eastAsia="ru-RU"/>
        </w:rPr>
        <w:t>P</w:t>
      </w:r>
      <w:r>
        <w:rPr>
          <w:rFonts w:ascii="Times New Roman" w:hAnsi="Times New Roman" w:eastAsia="Times New Roman" w:cs="Times New Roman"/>
          <w:sz w:val="24"/>
          <w:szCs w:val="24"/>
          <w:lang w:eastAsia="ru-RU"/>
        </w:rPr>
        <w:t xml:space="preserve"> – исходный инвестируемый капитал;</w:t>
      </w:r>
    </w:p>
    <w:p w14:paraId="54AD9175">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val="en-US" w:eastAsia="ru-RU"/>
        </w:rPr>
        <w:t>S</w:t>
      </w:r>
      <w:r>
        <w:rPr>
          <w:rFonts w:ascii="Times New Roman" w:hAnsi="Times New Roman" w:eastAsia="Times New Roman" w:cs="Times New Roman"/>
          <w:sz w:val="24"/>
          <w:szCs w:val="24"/>
          <w:lang w:eastAsia="ru-RU"/>
        </w:rPr>
        <w:t xml:space="preserve"> – сумма, полученная через </w:t>
      </w:r>
      <w:r>
        <w:rPr>
          <w:rFonts w:ascii="Times New Roman" w:hAnsi="Times New Roman" w:eastAsia="Times New Roman" w:cs="Times New Roman"/>
          <w:i/>
          <w:sz w:val="24"/>
          <w:szCs w:val="24"/>
          <w:lang w:val="en-US" w:eastAsia="ru-RU"/>
        </w:rPr>
        <w:t>n</w:t>
      </w:r>
      <w:r>
        <w:rPr>
          <w:rFonts w:ascii="Times New Roman" w:hAnsi="Times New Roman" w:eastAsia="Times New Roman" w:cs="Times New Roman"/>
          <w:sz w:val="24"/>
          <w:szCs w:val="24"/>
          <w:lang w:eastAsia="ru-RU"/>
        </w:rPr>
        <w:t xml:space="preserve"> лет.</w:t>
      </w:r>
    </w:p>
    <w:p w14:paraId="09163EB8">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1.Компания владеет производственными мощностями, оборудование которых давно требует модернизации. Имеются два альтернативных варианта:</w:t>
      </w:r>
    </w:p>
    <w:p w14:paraId="11CCCDD5">
      <w:pPr>
        <w:numPr>
          <w:ilvl w:val="0"/>
          <w:numId w:val="2"/>
        </w:numPr>
        <w:spacing w:after="0" w:line="360" w:lineRule="auto"/>
        <w:ind w:left="0" w:firstLine="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затратить 40 тыс. евро сейчас и получить 58 тыс. евро через три года;</w:t>
      </w:r>
    </w:p>
    <w:p w14:paraId="4C964622">
      <w:pPr>
        <w:numPr>
          <w:ilvl w:val="0"/>
          <w:numId w:val="2"/>
        </w:numPr>
        <w:spacing w:after="0" w:line="360" w:lineRule="auto"/>
        <w:ind w:left="0" w:firstLine="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потратить 40 тыс. евро сейчас и получить 46 тыс. евро через год.</w:t>
      </w:r>
    </w:p>
    <w:p w14:paraId="10F4B302">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Первоначальные затраты единовременны и не требуют других инвестиций в течение 4 лет. Требуемая норма прибыли 10%. Какой из вариантов следует выбрать.</w:t>
      </w:r>
    </w:p>
    <w:p w14:paraId="477D4160">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2.Инвестор осуществил капиталовложения на сумму 100 тыс. р. и получил через 5 лет 300 тыс. р. Определить доходность инвестиций в % годовых.</w:t>
      </w:r>
    </w:p>
    <w:p w14:paraId="465F5CDA">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3.Инвестор реализовал проект стоимостью 1 млн. р. и получил через 5 лет 3,5 млн. р. Процент по инвестициям начислялся ежеквартально. Определить доходность операции в расчете на год.</w:t>
      </w:r>
    </w:p>
    <w:p w14:paraId="4A2EE1BE">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4.Инвестор разместил на счете в банке 500 тыс. р. и получил через 180 дней 527 тыс. р. По счету начислялся простой процент. Определить доходность операции инвестора в расчете на год (1 год = 365 дней).</w:t>
      </w:r>
    </w:p>
    <w:p w14:paraId="79055989">
      <w:pPr>
        <w:pStyle w:val="19"/>
        <w:jc w:val="center"/>
        <w:rPr>
          <w:rFonts w:ascii="Times New Roman" w:hAnsi="Times New Roman"/>
          <w:b/>
          <w:sz w:val="24"/>
          <w:szCs w:val="24"/>
        </w:rPr>
      </w:pPr>
      <w:r>
        <w:rPr>
          <w:rFonts w:ascii="Times New Roman" w:hAnsi="Times New Roman"/>
          <w:b/>
          <w:sz w:val="24"/>
          <w:szCs w:val="24"/>
        </w:rPr>
        <w:t>Тема 2 Жизненный цикл проекта и структура управления им</w:t>
      </w:r>
    </w:p>
    <w:p w14:paraId="6B562698">
      <w:pPr>
        <w:spacing w:after="0"/>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Вопросы для обсуждения</w:t>
      </w:r>
    </w:p>
    <w:p w14:paraId="7F8DDE44">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1.Жизненный цикл инвестиционного проекта.</w:t>
      </w:r>
    </w:p>
    <w:p w14:paraId="5D99206C">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2.Стадии разработки и реализации инвестиционного проекта.</w:t>
      </w:r>
    </w:p>
    <w:p w14:paraId="60F22872">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3.Организационные структуры управления проектом и их характеристика.</w:t>
      </w:r>
    </w:p>
    <w:p w14:paraId="331E6E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4.Характеристика методов управления инвестиционными проектами.</w:t>
      </w:r>
    </w:p>
    <w:p w14:paraId="009026C2">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 Прединвестиционные исследования и их основные этапы.</w:t>
      </w:r>
    </w:p>
    <w:p w14:paraId="2D46842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6.Инвестиционная фаза проекта и ее структура.</w:t>
      </w:r>
    </w:p>
    <w:p w14:paraId="533852FA">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7.Процесс финансирования инвестиционных проектов и его особенности.</w:t>
      </w:r>
    </w:p>
    <w:p w14:paraId="070450CC">
      <w:pPr>
        <w:spacing w:after="0" w:line="360" w:lineRule="auto"/>
        <w:rPr>
          <w:rFonts w:ascii="Times New Roman" w:hAnsi="Times New Roman" w:eastAsia="Times New Roman" w:cs="Times New Roman"/>
          <w:i/>
          <w:sz w:val="24"/>
          <w:szCs w:val="24"/>
          <w:lang w:eastAsia="ru-RU"/>
        </w:rPr>
      </w:pPr>
    </w:p>
    <w:p w14:paraId="4526D7AE">
      <w:pPr>
        <w:spacing w:after="0" w:line="360" w:lineRule="auto"/>
        <w:jc w:val="center"/>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Период окупаемости инвестиций</w:t>
      </w:r>
    </w:p>
    <w:p w14:paraId="3739ABAA">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Периодом окупаемости (</w:t>
      </w:r>
      <w:r>
        <w:rPr>
          <w:rFonts w:ascii="Times New Roman" w:hAnsi="Times New Roman" w:eastAsia="Times New Roman" w:cs="Times New Roman"/>
          <w:i/>
          <w:sz w:val="24"/>
          <w:szCs w:val="24"/>
          <w:lang w:eastAsia="ru-RU"/>
        </w:rPr>
        <w:t>Р</w:t>
      </w:r>
      <w:r>
        <w:rPr>
          <w:rFonts w:ascii="Times New Roman" w:hAnsi="Times New Roman" w:eastAsia="Times New Roman" w:cs="Times New Roman"/>
          <w:i/>
          <w:sz w:val="24"/>
          <w:szCs w:val="24"/>
          <w:lang w:val="en-US" w:eastAsia="ru-RU"/>
        </w:rPr>
        <w:t>P</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vertAlign w:val="superscript"/>
          <w:lang w:eastAsia="ru-RU"/>
        </w:rPr>
        <w:footnoteReference w:id="0"/>
      </w:r>
      <w:r>
        <w:rPr>
          <w:rFonts w:ascii="Times New Roman" w:hAnsi="Times New Roman" w:eastAsia="Times New Roman" w:cs="Times New Roman"/>
          <w:sz w:val="24"/>
          <w:szCs w:val="24"/>
          <w:lang w:eastAsia="ru-RU"/>
        </w:rPr>
        <w:t xml:space="preserve"> называется промежуток времени, в течение которого будущие чистые поступления наличных средств достигнут в сумме величины исходного инвестированного капитала. Если ожидается, что денежный поток от инвестиционного проекта будет одинаковым в течение ряда лет, период окупаемости можно найти делением суммы начальных инвестиций на ожидаемую сумму ежегодных доходов.</w:t>
      </w:r>
    </w:p>
    <w:p w14:paraId="5D40B3F8">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Существуют различные модификации понятия окупаемости. Дисконтированная окупаемость (</w:t>
      </w:r>
      <w:r>
        <w:rPr>
          <w:rFonts w:ascii="Times New Roman" w:hAnsi="Times New Roman" w:eastAsia="Times New Roman" w:cs="Times New Roman"/>
          <w:i/>
          <w:sz w:val="24"/>
          <w:szCs w:val="24"/>
          <w:lang w:val="en-US" w:eastAsia="ru-RU"/>
        </w:rPr>
        <w:t>DPP</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vertAlign w:val="superscript"/>
          <w:lang w:eastAsia="ru-RU"/>
        </w:rPr>
        <w:footnoteReference w:id="1"/>
      </w:r>
      <w:r>
        <w:rPr>
          <w:rFonts w:ascii="Times New Roman" w:hAnsi="Times New Roman" w:eastAsia="Times New Roman" w:cs="Times New Roman"/>
          <w:sz w:val="24"/>
          <w:szCs w:val="24"/>
          <w:lang w:eastAsia="ru-RU"/>
        </w:rPr>
        <w:t xml:space="preserve"> используется при решении проблемы сравнения потоков наличности в разные периоды времени и позволяет определить, насколько быстро дисконтированные потоки возмещают исходные инвестиции.</w:t>
      </w:r>
    </w:p>
    <w:p w14:paraId="0E85DB2D">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Период окупаемости при возможной реализации проекта определяется с учетом факта существования остаточной стоимости активов на конец каждого года, по которой они могут быть проданы. </w:t>
      </w:r>
    </w:p>
    <w:p w14:paraId="6ACE2000">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1. Провести оценку окупаемости инвестиционных проектов и сделать выводы о целесообразности их реализации. Денежные потоки инвестиционных проектов даны в табл. 1.</w:t>
      </w:r>
    </w:p>
    <w:p w14:paraId="33435568">
      <w:pPr>
        <w:spacing w:after="0" w:line="36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1</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9"/>
        <w:gridCol w:w="3190"/>
        <w:gridCol w:w="3089"/>
      </w:tblGrid>
      <w:tr w14:paraId="7FD8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89" w:type="dxa"/>
            <w:shd w:val="clear" w:color="auto" w:fill="auto"/>
          </w:tcPr>
          <w:p w14:paraId="409B855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Год</w:t>
            </w:r>
          </w:p>
        </w:tc>
        <w:tc>
          <w:tcPr>
            <w:tcW w:w="3190" w:type="dxa"/>
            <w:shd w:val="clear" w:color="auto" w:fill="auto"/>
          </w:tcPr>
          <w:p w14:paraId="3DC9638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Поток средств от </w:t>
            </w:r>
            <w:r>
              <w:rPr>
                <w:rFonts w:ascii="Times New Roman" w:hAnsi="Times New Roman" w:eastAsia="Times New Roman" w:cs="Times New Roman"/>
                <w:sz w:val="24"/>
                <w:szCs w:val="24"/>
                <w:lang w:val="en-US" w:eastAsia="ru-RU"/>
              </w:rPr>
              <w:t>I</w:t>
            </w:r>
            <w:r>
              <w:rPr>
                <w:rFonts w:ascii="Times New Roman" w:hAnsi="Times New Roman" w:eastAsia="Times New Roman" w:cs="Times New Roman"/>
                <w:sz w:val="24"/>
                <w:szCs w:val="24"/>
                <w:lang w:eastAsia="ru-RU"/>
              </w:rPr>
              <w:t xml:space="preserve">  проекта, тыс. р.</w:t>
            </w:r>
          </w:p>
        </w:tc>
        <w:tc>
          <w:tcPr>
            <w:tcW w:w="3089" w:type="dxa"/>
            <w:shd w:val="clear" w:color="auto" w:fill="auto"/>
          </w:tcPr>
          <w:p w14:paraId="648DB0E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Поток средств от </w:t>
            </w:r>
            <w:r>
              <w:rPr>
                <w:rFonts w:ascii="Times New Roman" w:hAnsi="Times New Roman" w:eastAsia="Times New Roman" w:cs="Times New Roman"/>
                <w:sz w:val="24"/>
                <w:szCs w:val="24"/>
                <w:lang w:val="en-US" w:eastAsia="ru-RU"/>
              </w:rPr>
              <w:t>II</w:t>
            </w:r>
            <w:r>
              <w:rPr>
                <w:rFonts w:ascii="Times New Roman" w:hAnsi="Times New Roman" w:eastAsia="Times New Roman" w:cs="Times New Roman"/>
                <w:sz w:val="24"/>
                <w:szCs w:val="24"/>
                <w:lang w:eastAsia="ru-RU"/>
              </w:rPr>
              <w:t xml:space="preserve">  проекта, тыс. р.</w:t>
            </w:r>
          </w:p>
        </w:tc>
      </w:tr>
      <w:tr w14:paraId="513D5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9" w:type="dxa"/>
            <w:shd w:val="clear" w:color="auto" w:fill="auto"/>
          </w:tcPr>
          <w:p w14:paraId="747AF20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3190" w:type="dxa"/>
            <w:shd w:val="clear" w:color="auto" w:fill="auto"/>
          </w:tcPr>
          <w:p w14:paraId="41DBF2F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(40 000)</w:t>
            </w:r>
          </w:p>
        </w:tc>
        <w:tc>
          <w:tcPr>
            <w:tcW w:w="3089" w:type="dxa"/>
            <w:shd w:val="clear" w:color="auto" w:fill="auto"/>
          </w:tcPr>
          <w:p w14:paraId="7661784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(50 000)</w:t>
            </w:r>
          </w:p>
        </w:tc>
      </w:tr>
      <w:tr w14:paraId="7ECFD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9" w:type="dxa"/>
            <w:shd w:val="clear" w:color="auto" w:fill="auto"/>
          </w:tcPr>
          <w:p w14:paraId="5505545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190" w:type="dxa"/>
            <w:shd w:val="clear" w:color="auto" w:fill="auto"/>
          </w:tcPr>
          <w:p w14:paraId="46667D5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16 000</w:t>
            </w:r>
          </w:p>
        </w:tc>
        <w:tc>
          <w:tcPr>
            <w:tcW w:w="3089" w:type="dxa"/>
            <w:shd w:val="clear" w:color="auto" w:fill="auto"/>
          </w:tcPr>
          <w:p w14:paraId="2921490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17 000</w:t>
            </w:r>
          </w:p>
        </w:tc>
      </w:tr>
      <w:tr w14:paraId="27FB1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9" w:type="dxa"/>
            <w:shd w:val="clear" w:color="auto" w:fill="auto"/>
          </w:tcPr>
          <w:p w14:paraId="52CC542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190" w:type="dxa"/>
            <w:shd w:val="clear" w:color="auto" w:fill="auto"/>
          </w:tcPr>
          <w:p w14:paraId="49DF60E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16 000</w:t>
            </w:r>
          </w:p>
        </w:tc>
        <w:tc>
          <w:tcPr>
            <w:tcW w:w="3089" w:type="dxa"/>
            <w:shd w:val="clear" w:color="auto" w:fill="auto"/>
          </w:tcPr>
          <w:p w14:paraId="224B12A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17 000</w:t>
            </w:r>
          </w:p>
        </w:tc>
      </w:tr>
      <w:tr w14:paraId="6457E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9" w:type="dxa"/>
            <w:shd w:val="clear" w:color="auto" w:fill="auto"/>
          </w:tcPr>
          <w:p w14:paraId="460CA0A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190" w:type="dxa"/>
            <w:shd w:val="clear" w:color="auto" w:fill="auto"/>
          </w:tcPr>
          <w:p w14:paraId="3483A8A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16 000</w:t>
            </w:r>
          </w:p>
        </w:tc>
        <w:tc>
          <w:tcPr>
            <w:tcW w:w="3089" w:type="dxa"/>
            <w:shd w:val="clear" w:color="auto" w:fill="auto"/>
          </w:tcPr>
          <w:p w14:paraId="5F7B891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17 000</w:t>
            </w:r>
          </w:p>
        </w:tc>
      </w:tr>
      <w:tr w14:paraId="3BECF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9" w:type="dxa"/>
            <w:shd w:val="clear" w:color="auto" w:fill="auto"/>
          </w:tcPr>
          <w:p w14:paraId="1BE5F00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3190" w:type="dxa"/>
            <w:shd w:val="clear" w:color="auto" w:fill="auto"/>
          </w:tcPr>
          <w:p w14:paraId="1F0994D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12 000</w:t>
            </w:r>
          </w:p>
        </w:tc>
        <w:tc>
          <w:tcPr>
            <w:tcW w:w="3089" w:type="dxa"/>
            <w:shd w:val="clear" w:color="auto" w:fill="auto"/>
          </w:tcPr>
          <w:p w14:paraId="4B03E8D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17 000</w:t>
            </w:r>
          </w:p>
        </w:tc>
      </w:tr>
    </w:tbl>
    <w:p w14:paraId="7C8F5F66">
      <w:pPr>
        <w:spacing w:after="0" w:line="360" w:lineRule="auto"/>
        <w:jc w:val="both"/>
        <w:rPr>
          <w:rFonts w:ascii="Times New Roman" w:hAnsi="Times New Roman" w:eastAsia="Times New Roman" w:cs="Times New Roman"/>
          <w:sz w:val="24"/>
          <w:szCs w:val="24"/>
          <w:lang w:eastAsia="ru-RU"/>
        </w:rPr>
      </w:pPr>
    </w:p>
    <w:p w14:paraId="21BA095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2. Каков срок окупаемости инвестиционного объекта, если расходы по его приобретению составляют 30 тыс. р., срок эксплуатации равен шести годам, а ежегодные возвратные потоки равны 15 тыс. р.? Чему равен срок окупаемости, если те же самые возвратные потоки удается получать лишь на протяжении 3 лет?</w:t>
      </w:r>
    </w:p>
    <w:p w14:paraId="11980B8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3. Провести оценку окупаемости инвестиционных проектов и сделать выводы о целесообразности их реализации. Денежные потоки и остаточная стоимость  активов  инвестиционных проектов приведены в табл. 2.</w:t>
      </w:r>
    </w:p>
    <w:p w14:paraId="5D08E709">
      <w:pPr>
        <w:spacing w:after="0" w:line="36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2</w:t>
      </w:r>
    </w:p>
    <w:tbl>
      <w:tblPr>
        <w:tblStyle w:val="5"/>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686"/>
        <w:gridCol w:w="2700"/>
        <w:gridCol w:w="1620"/>
        <w:gridCol w:w="2634"/>
      </w:tblGrid>
      <w:tr w14:paraId="778EE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5" w:hRule="atLeast"/>
        </w:trPr>
        <w:tc>
          <w:tcPr>
            <w:tcW w:w="828" w:type="dxa"/>
            <w:vMerge w:val="restart"/>
            <w:shd w:val="clear" w:color="auto" w:fill="auto"/>
            <w:vAlign w:val="center"/>
          </w:tcPr>
          <w:p w14:paraId="071E902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Год</w:t>
            </w:r>
          </w:p>
        </w:tc>
        <w:tc>
          <w:tcPr>
            <w:tcW w:w="8640" w:type="dxa"/>
            <w:gridSpan w:val="4"/>
            <w:shd w:val="clear" w:color="auto" w:fill="auto"/>
          </w:tcPr>
          <w:p w14:paraId="6308978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Проект</w:t>
            </w:r>
          </w:p>
        </w:tc>
      </w:tr>
      <w:tr w14:paraId="41447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28" w:type="dxa"/>
            <w:vMerge w:val="continue"/>
            <w:shd w:val="clear" w:color="auto" w:fill="auto"/>
          </w:tcPr>
          <w:p w14:paraId="5350429A">
            <w:pPr>
              <w:spacing w:after="0" w:line="240" w:lineRule="auto"/>
              <w:jc w:val="center"/>
              <w:rPr>
                <w:rFonts w:ascii="Times New Roman" w:hAnsi="Times New Roman" w:eastAsia="Times New Roman" w:cs="Times New Roman"/>
                <w:sz w:val="24"/>
                <w:szCs w:val="24"/>
                <w:lang w:eastAsia="ru-RU"/>
              </w:rPr>
            </w:pPr>
          </w:p>
        </w:tc>
        <w:tc>
          <w:tcPr>
            <w:tcW w:w="4386" w:type="dxa"/>
            <w:gridSpan w:val="2"/>
            <w:shd w:val="clear" w:color="auto" w:fill="auto"/>
          </w:tcPr>
          <w:p w14:paraId="57A1BD2F">
            <w:pPr>
              <w:spacing w:after="0" w:line="240" w:lineRule="auto"/>
              <w:jc w:val="center"/>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I</w:t>
            </w:r>
          </w:p>
        </w:tc>
        <w:tc>
          <w:tcPr>
            <w:tcW w:w="4254" w:type="dxa"/>
            <w:gridSpan w:val="2"/>
            <w:shd w:val="clear" w:color="auto" w:fill="auto"/>
          </w:tcPr>
          <w:p w14:paraId="293DAE23">
            <w:pPr>
              <w:spacing w:after="0" w:line="240" w:lineRule="auto"/>
              <w:jc w:val="center"/>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II</w:t>
            </w:r>
          </w:p>
        </w:tc>
      </w:tr>
      <w:tr w14:paraId="57F1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auto"/>
          </w:tcPr>
          <w:p w14:paraId="7B47BE9C">
            <w:pPr>
              <w:spacing w:after="0" w:line="240" w:lineRule="auto"/>
              <w:jc w:val="center"/>
              <w:rPr>
                <w:rFonts w:ascii="Times New Roman" w:hAnsi="Times New Roman" w:eastAsia="Times New Roman" w:cs="Times New Roman"/>
                <w:sz w:val="24"/>
                <w:szCs w:val="24"/>
                <w:lang w:eastAsia="ru-RU"/>
              </w:rPr>
            </w:pPr>
          </w:p>
        </w:tc>
        <w:tc>
          <w:tcPr>
            <w:tcW w:w="1686" w:type="dxa"/>
            <w:shd w:val="clear" w:color="auto" w:fill="auto"/>
          </w:tcPr>
          <w:p w14:paraId="7A055A5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Поток средств, тыс. р.</w:t>
            </w:r>
          </w:p>
        </w:tc>
        <w:tc>
          <w:tcPr>
            <w:tcW w:w="2700" w:type="dxa"/>
            <w:shd w:val="clear" w:color="auto" w:fill="auto"/>
          </w:tcPr>
          <w:p w14:paraId="5581317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Остаточная стоимость активов, тыс. р.</w:t>
            </w:r>
          </w:p>
        </w:tc>
        <w:tc>
          <w:tcPr>
            <w:tcW w:w="1620" w:type="dxa"/>
            <w:shd w:val="clear" w:color="auto" w:fill="auto"/>
          </w:tcPr>
          <w:p w14:paraId="62C2008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Поток средств, тыс. р.</w:t>
            </w:r>
          </w:p>
        </w:tc>
        <w:tc>
          <w:tcPr>
            <w:tcW w:w="2634" w:type="dxa"/>
            <w:shd w:val="clear" w:color="auto" w:fill="auto"/>
          </w:tcPr>
          <w:p w14:paraId="0250534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Остаточная стоимость активов, тыс. р.</w:t>
            </w:r>
          </w:p>
        </w:tc>
      </w:tr>
      <w:tr w14:paraId="5393F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shd w:val="clear" w:color="auto" w:fill="auto"/>
          </w:tcPr>
          <w:p w14:paraId="1F25877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686" w:type="dxa"/>
            <w:shd w:val="clear" w:color="auto" w:fill="auto"/>
          </w:tcPr>
          <w:p w14:paraId="0723F48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(50 000)</w:t>
            </w:r>
          </w:p>
        </w:tc>
        <w:tc>
          <w:tcPr>
            <w:tcW w:w="2700" w:type="dxa"/>
            <w:shd w:val="clear" w:color="auto" w:fill="auto"/>
          </w:tcPr>
          <w:p w14:paraId="27ADA25F">
            <w:pPr>
              <w:spacing w:after="0" w:line="240" w:lineRule="auto"/>
              <w:jc w:val="center"/>
              <w:rPr>
                <w:rFonts w:ascii="Times New Roman" w:hAnsi="Times New Roman" w:eastAsia="Times New Roman" w:cs="Times New Roman"/>
                <w:sz w:val="24"/>
                <w:szCs w:val="24"/>
                <w:lang w:eastAsia="ru-RU"/>
              </w:rPr>
            </w:pPr>
          </w:p>
        </w:tc>
        <w:tc>
          <w:tcPr>
            <w:tcW w:w="1620" w:type="dxa"/>
            <w:shd w:val="clear" w:color="auto" w:fill="auto"/>
          </w:tcPr>
          <w:p w14:paraId="4D6900A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(70 000)</w:t>
            </w:r>
          </w:p>
        </w:tc>
        <w:tc>
          <w:tcPr>
            <w:tcW w:w="2634" w:type="dxa"/>
            <w:shd w:val="clear" w:color="auto" w:fill="auto"/>
          </w:tcPr>
          <w:p w14:paraId="38D436FC">
            <w:pPr>
              <w:spacing w:after="0" w:line="240" w:lineRule="auto"/>
              <w:jc w:val="center"/>
              <w:rPr>
                <w:rFonts w:ascii="Times New Roman" w:hAnsi="Times New Roman" w:eastAsia="Times New Roman" w:cs="Times New Roman"/>
                <w:sz w:val="24"/>
                <w:szCs w:val="24"/>
                <w:lang w:eastAsia="ru-RU"/>
              </w:rPr>
            </w:pPr>
          </w:p>
        </w:tc>
      </w:tr>
      <w:tr w14:paraId="545E3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shd w:val="clear" w:color="auto" w:fill="auto"/>
          </w:tcPr>
          <w:p w14:paraId="5B74FBE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686" w:type="dxa"/>
            <w:shd w:val="clear" w:color="auto" w:fill="auto"/>
          </w:tcPr>
          <w:p w14:paraId="7B77BE5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18 000</w:t>
            </w:r>
          </w:p>
        </w:tc>
        <w:tc>
          <w:tcPr>
            <w:tcW w:w="2700" w:type="dxa"/>
            <w:shd w:val="clear" w:color="auto" w:fill="auto"/>
          </w:tcPr>
          <w:p w14:paraId="7C941CB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15 000</w:t>
            </w:r>
          </w:p>
        </w:tc>
        <w:tc>
          <w:tcPr>
            <w:tcW w:w="1620" w:type="dxa"/>
            <w:shd w:val="clear" w:color="auto" w:fill="auto"/>
          </w:tcPr>
          <w:p w14:paraId="22BDD94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20 000</w:t>
            </w:r>
          </w:p>
        </w:tc>
        <w:tc>
          <w:tcPr>
            <w:tcW w:w="2634" w:type="dxa"/>
            <w:shd w:val="clear" w:color="auto" w:fill="auto"/>
          </w:tcPr>
          <w:p w14:paraId="57B1187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18 000</w:t>
            </w:r>
          </w:p>
        </w:tc>
      </w:tr>
      <w:tr w14:paraId="7507D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shd w:val="clear" w:color="auto" w:fill="auto"/>
          </w:tcPr>
          <w:p w14:paraId="563CA23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686" w:type="dxa"/>
            <w:shd w:val="clear" w:color="auto" w:fill="auto"/>
          </w:tcPr>
          <w:p w14:paraId="510EFAA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16 500</w:t>
            </w:r>
          </w:p>
        </w:tc>
        <w:tc>
          <w:tcPr>
            <w:tcW w:w="2700" w:type="dxa"/>
            <w:shd w:val="clear" w:color="auto" w:fill="auto"/>
          </w:tcPr>
          <w:p w14:paraId="52B7C2F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10 000</w:t>
            </w:r>
          </w:p>
        </w:tc>
        <w:tc>
          <w:tcPr>
            <w:tcW w:w="1620" w:type="dxa"/>
            <w:shd w:val="clear" w:color="auto" w:fill="auto"/>
          </w:tcPr>
          <w:p w14:paraId="303403F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19 000</w:t>
            </w:r>
          </w:p>
        </w:tc>
        <w:tc>
          <w:tcPr>
            <w:tcW w:w="2634" w:type="dxa"/>
            <w:shd w:val="clear" w:color="auto" w:fill="auto"/>
          </w:tcPr>
          <w:p w14:paraId="2C9F7E2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15 000</w:t>
            </w:r>
          </w:p>
        </w:tc>
      </w:tr>
      <w:tr w14:paraId="0930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shd w:val="clear" w:color="auto" w:fill="auto"/>
          </w:tcPr>
          <w:p w14:paraId="779349F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686" w:type="dxa"/>
            <w:shd w:val="clear" w:color="auto" w:fill="auto"/>
          </w:tcPr>
          <w:p w14:paraId="2B86395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16 000</w:t>
            </w:r>
          </w:p>
        </w:tc>
        <w:tc>
          <w:tcPr>
            <w:tcW w:w="2700" w:type="dxa"/>
            <w:shd w:val="clear" w:color="auto" w:fill="auto"/>
          </w:tcPr>
          <w:p w14:paraId="3C0FE14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5 000</w:t>
            </w:r>
          </w:p>
        </w:tc>
        <w:tc>
          <w:tcPr>
            <w:tcW w:w="1620" w:type="dxa"/>
            <w:shd w:val="clear" w:color="auto" w:fill="auto"/>
          </w:tcPr>
          <w:p w14:paraId="6C88771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18 200</w:t>
            </w:r>
          </w:p>
        </w:tc>
        <w:tc>
          <w:tcPr>
            <w:tcW w:w="2634" w:type="dxa"/>
            <w:shd w:val="clear" w:color="auto" w:fill="auto"/>
          </w:tcPr>
          <w:p w14:paraId="4E54445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8 000</w:t>
            </w:r>
          </w:p>
        </w:tc>
      </w:tr>
      <w:tr w14:paraId="4154E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shd w:val="clear" w:color="auto" w:fill="auto"/>
          </w:tcPr>
          <w:p w14:paraId="02CE1AC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686" w:type="dxa"/>
            <w:shd w:val="clear" w:color="auto" w:fill="auto"/>
          </w:tcPr>
          <w:p w14:paraId="5A0530A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10 000</w:t>
            </w:r>
          </w:p>
        </w:tc>
        <w:tc>
          <w:tcPr>
            <w:tcW w:w="2700" w:type="dxa"/>
            <w:shd w:val="clear" w:color="auto" w:fill="auto"/>
          </w:tcPr>
          <w:p w14:paraId="0521661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620" w:type="dxa"/>
            <w:shd w:val="clear" w:color="auto" w:fill="auto"/>
          </w:tcPr>
          <w:p w14:paraId="3691FFB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15 000</w:t>
            </w:r>
          </w:p>
        </w:tc>
        <w:tc>
          <w:tcPr>
            <w:tcW w:w="2634" w:type="dxa"/>
            <w:shd w:val="clear" w:color="auto" w:fill="auto"/>
          </w:tcPr>
          <w:p w14:paraId="6B96534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bl>
    <w:p w14:paraId="1229B79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4. Единовременная инвестиция по проекту составляет 70 тыс. р. В течение следующих пяти лет эксплуатации объекта будут иметь место выплаты (текущие издержки) в объеме 25 тыс. р. в год. Дополнительная выручка от эксплуатации объекта составляет в первые два года по 40, а потом ежегодно по 50 тыс. р. Выручка от ликвидации активов после пятилетнего срока эксплуатации сегодня предполагается равной 6 тыс. р. Ставка процента составляет 7%. Рассчитайте:</w:t>
      </w:r>
    </w:p>
    <w:p w14:paraId="2E2A32D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 среднюю прибыль за год (статическую);</w:t>
      </w:r>
    </w:p>
    <w:p w14:paraId="5E2B49F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 среднюю доходность (статическую);</w:t>
      </w:r>
    </w:p>
    <w:p w14:paraId="5809553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срок окупаемости.</w:t>
      </w:r>
    </w:p>
    <w:p w14:paraId="009917F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9.Рассмотрите денежные потоки двух описываемых инвестиций (табл. 3).</w:t>
      </w:r>
    </w:p>
    <w:p w14:paraId="157A31F2">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3</w:t>
      </w:r>
    </w:p>
    <w:tbl>
      <w:tblPr>
        <w:tblStyle w:val="5"/>
        <w:tblW w:w="9360" w:type="dxa"/>
        <w:tblInd w:w="108"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1081"/>
        <w:gridCol w:w="1060"/>
        <w:gridCol w:w="1060"/>
        <w:gridCol w:w="1060"/>
        <w:gridCol w:w="1061"/>
        <w:gridCol w:w="1062"/>
        <w:gridCol w:w="1062"/>
        <w:gridCol w:w="1062"/>
        <w:gridCol w:w="852"/>
      </w:tblGrid>
      <w:tr w14:paraId="35314181">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1081" w:type="dxa"/>
            <w:tcBorders>
              <w:right w:val="single" w:color="auto" w:sz="4" w:space="0"/>
            </w:tcBorders>
          </w:tcPr>
          <w:p w14:paraId="64BAA0B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Проект</w:t>
            </w:r>
          </w:p>
        </w:tc>
        <w:tc>
          <w:tcPr>
            <w:tcW w:w="1060" w:type="dxa"/>
            <w:tcBorders>
              <w:left w:val="single" w:color="auto" w:sz="4" w:space="0"/>
            </w:tcBorders>
          </w:tcPr>
          <w:p w14:paraId="04D7F49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sz w:val="24"/>
                <w:szCs w:val="24"/>
                <w:lang w:eastAsia="ru-RU"/>
              </w:rPr>
              <w:t>0</w:t>
            </w:r>
          </w:p>
        </w:tc>
        <w:tc>
          <w:tcPr>
            <w:tcW w:w="1060" w:type="dxa"/>
          </w:tcPr>
          <w:p w14:paraId="00923B0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sz w:val="24"/>
                <w:szCs w:val="24"/>
                <w:lang w:eastAsia="ru-RU"/>
              </w:rPr>
              <w:t>1</w:t>
            </w:r>
          </w:p>
        </w:tc>
        <w:tc>
          <w:tcPr>
            <w:tcW w:w="1060" w:type="dxa"/>
          </w:tcPr>
          <w:p w14:paraId="07867A85">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val="en-US" w:eastAsia="ru-RU"/>
              </w:rPr>
              <w:t>2</w:t>
            </w:r>
          </w:p>
        </w:tc>
        <w:tc>
          <w:tcPr>
            <w:tcW w:w="1061" w:type="dxa"/>
          </w:tcPr>
          <w:p w14:paraId="33B056FB">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val="en-US" w:eastAsia="ru-RU"/>
              </w:rPr>
              <w:t>3</w:t>
            </w:r>
          </w:p>
        </w:tc>
        <w:tc>
          <w:tcPr>
            <w:tcW w:w="1062" w:type="dxa"/>
          </w:tcPr>
          <w:p w14:paraId="341A296F">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val="en-US" w:eastAsia="ru-RU"/>
              </w:rPr>
              <w:t>4</w:t>
            </w:r>
          </w:p>
        </w:tc>
        <w:tc>
          <w:tcPr>
            <w:tcW w:w="1062" w:type="dxa"/>
          </w:tcPr>
          <w:p w14:paraId="353A3A85">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val="en-US" w:eastAsia="ru-RU"/>
              </w:rPr>
              <w:t>5</w:t>
            </w:r>
          </w:p>
        </w:tc>
        <w:tc>
          <w:tcPr>
            <w:tcW w:w="1062" w:type="dxa"/>
          </w:tcPr>
          <w:p w14:paraId="620A4B8F">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val="en-US" w:eastAsia="ru-RU"/>
              </w:rPr>
              <w:t>6</w:t>
            </w:r>
          </w:p>
        </w:tc>
        <w:tc>
          <w:tcPr>
            <w:tcW w:w="852" w:type="dxa"/>
          </w:tcPr>
          <w:p w14:paraId="175747E6">
            <w:pPr>
              <w:spacing w:after="0" w:line="240" w:lineRule="auto"/>
              <w:jc w:val="both"/>
              <w:rPr>
                <w:rFonts w:ascii="Times New Roman" w:hAnsi="Times New Roman" w:eastAsia="Times New Roman" w:cs="Times New Roman"/>
                <w:sz w:val="24"/>
                <w:szCs w:val="24"/>
                <w:lang w:val="en-US" w:eastAsia="ru-RU"/>
              </w:rPr>
            </w:pP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val="en-US" w:eastAsia="ru-RU"/>
              </w:rPr>
              <w:t>7</w:t>
            </w:r>
          </w:p>
        </w:tc>
      </w:tr>
      <w:tr w14:paraId="0F60FDA4">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1081" w:type="dxa"/>
            <w:tcBorders>
              <w:bottom w:val="nil"/>
              <w:right w:val="single" w:color="auto" w:sz="4" w:space="0"/>
            </w:tcBorders>
          </w:tcPr>
          <w:p w14:paraId="1891483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w:t>
            </w:r>
          </w:p>
        </w:tc>
        <w:tc>
          <w:tcPr>
            <w:tcW w:w="1060" w:type="dxa"/>
            <w:tcBorders>
              <w:left w:val="single" w:color="auto" w:sz="4" w:space="0"/>
              <w:bottom w:val="nil"/>
            </w:tcBorders>
          </w:tcPr>
          <w:p w14:paraId="007D8CB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c>
          <w:tcPr>
            <w:tcW w:w="1060" w:type="dxa"/>
            <w:tcBorders>
              <w:bottom w:val="nil"/>
            </w:tcBorders>
          </w:tcPr>
          <w:p w14:paraId="6D99F6B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80</w:t>
            </w:r>
          </w:p>
        </w:tc>
        <w:tc>
          <w:tcPr>
            <w:tcW w:w="1060" w:type="dxa"/>
            <w:tcBorders>
              <w:bottom w:val="nil"/>
            </w:tcBorders>
          </w:tcPr>
          <w:p w14:paraId="0BDCB53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1061" w:type="dxa"/>
            <w:tcBorders>
              <w:bottom w:val="nil"/>
            </w:tcBorders>
          </w:tcPr>
          <w:p w14:paraId="4F2D414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062" w:type="dxa"/>
            <w:tcBorders>
              <w:bottom w:val="nil"/>
            </w:tcBorders>
          </w:tcPr>
          <w:p w14:paraId="2AE7D6C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1062" w:type="dxa"/>
            <w:tcBorders>
              <w:bottom w:val="nil"/>
            </w:tcBorders>
          </w:tcPr>
          <w:p w14:paraId="701EA63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1062" w:type="dxa"/>
            <w:tcBorders>
              <w:bottom w:val="nil"/>
            </w:tcBorders>
          </w:tcPr>
          <w:p w14:paraId="36C42CE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852" w:type="dxa"/>
            <w:tcBorders>
              <w:bottom w:val="nil"/>
            </w:tcBorders>
          </w:tcPr>
          <w:p w14:paraId="368C762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r>
      <w:tr w14:paraId="3D852FB5">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1081" w:type="dxa"/>
            <w:tcBorders>
              <w:top w:val="nil"/>
              <w:right w:val="single" w:color="auto" w:sz="4" w:space="0"/>
            </w:tcBorders>
          </w:tcPr>
          <w:p w14:paraId="57E2231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w:t>
            </w:r>
          </w:p>
        </w:tc>
        <w:tc>
          <w:tcPr>
            <w:tcW w:w="1060" w:type="dxa"/>
            <w:tcBorders>
              <w:top w:val="nil"/>
              <w:left w:val="single" w:color="auto" w:sz="4" w:space="0"/>
            </w:tcBorders>
          </w:tcPr>
          <w:p w14:paraId="2EE1278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c>
          <w:tcPr>
            <w:tcW w:w="1060" w:type="dxa"/>
            <w:tcBorders>
              <w:top w:val="nil"/>
            </w:tcBorders>
          </w:tcPr>
          <w:p w14:paraId="7AE6B75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1060" w:type="dxa"/>
            <w:tcBorders>
              <w:top w:val="nil"/>
            </w:tcBorders>
          </w:tcPr>
          <w:p w14:paraId="619BC64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1061" w:type="dxa"/>
            <w:tcBorders>
              <w:top w:val="nil"/>
            </w:tcBorders>
          </w:tcPr>
          <w:p w14:paraId="26A0F4A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w:t>
            </w:r>
          </w:p>
        </w:tc>
        <w:tc>
          <w:tcPr>
            <w:tcW w:w="1062" w:type="dxa"/>
            <w:tcBorders>
              <w:top w:val="nil"/>
            </w:tcBorders>
          </w:tcPr>
          <w:p w14:paraId="5A6E542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36</w:t>
            </w:r>
          </w:p>
        </w:tc>
        <w:tc>
          <w:tcPr>
            <w:tcW w:w="1062" w:type="dxa"/>
            <w:tcBorders>
              <w:top w:val="nil"/>
            </w:tcBorders>
          </w:tcPr>
          <w:p w14:paraId="41C22E0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1062" w:type="dxa"/>
            <w:tcBorders>
              <w:top w:val="nil"/>
            </w:tcBorders>
          </w:tcPr>
          <w:p w14:paraId="7EF2C16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852" w:type="dxa"/>
            <w:tcBorders>
              <w:top w:val="nil"/>
            </w:tcBorders>
          </w:tcPr>
          <w:p w14:paraId="588D1C5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80</w:t>
            </w:r>
          </w:p>
        </w:tc>
      </w:tr>
    </w:tbl>
    <w:p w14:paraId="2A03533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Какая из инвестиций более выгодна, если бы принималось решение на основе:</w:t>
      </w:r>
    </w:p>
    <w:p w14:paraId="720FC2F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 средних доходностей (статических);</w:t>
      </w:r>
    </w:p>
    <w:p w14:paraId="56F223C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 сроков окупаемости?</w:t>
      </w:r>
    </w:p>
    <w:p w14:paraId="778479A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расчете следует исходить из предположения, что амортизация исходной инвестиции является линейной, а выручка от ликвидации активов в момент времени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sz w:val="24"/>
          <w:szCs w:val="24"/>
          <w:lang w:eastAsia="ru-RU"/>
        </w:rPr>
        <w:t>7 равна нулю.</w:t>
      </w:r>
    </w:p>
    <w:p w14:paraId="27C80284">
      <w:pPr>
        <w:spacing w:after="0" w:line="240" w:lineRule="auto"/>
        <w:jc w:val="center"/>
        <w:rPr>
          <w:rFonts w:ascii="Times New Roman" w:hAnsi="Times New Roman" w:eastAsia="Times New Roman" w:cs="Times New Roman"/>
          <w:b/>
          <w:sz w:val="28"/>
          <w:szCs w:val="28"/>
          <w:lang w:eastAsia="ru-RU"/>
        </w:rPr>
      </w:pPr>
    </w:p>
    <w:p w14:paraId="3FAEFAED">
      <w:pPr>
        <w:spacing w:after="0" w:line="360" w:lineRule="auto"/>
        <w:jc w:val="center"/>
        <w:rPr>
          <w:rFonts w:ascii="Times New Roman" w:hAnsi="Times New Roman" w:eastAsia="Times New Roman" w:cs="Times New Roman"/>
          <w:b/>
          <w:sz w:val="28"/>
          <w:szCs w:val="28"/>
          <w:lang w:eastAsia="ru-RU"/>
        </w:rPr>
      </w:pPr>
    </w:p>
    <w:p w14:paraId="313080AE">
      <w:pPr>
        <w:contextualSpacing/>
        <w:jc w:val="center"/>
        <w:rPr>
          <w:rFonts w:ascii="Times New Roman" w:hAnsi="Times New Roman" w:eastAsia="Calibri" w:cs="Times New Roman"/>
          <w:b/>
          <w:sz w:val="24"/>
          <w:szCs w:val="24"/>
        </w:rPr>
      </w:pPr>
      <w:r>
        <w:rPr>
          <w:rFonts w:ascii="Times New Roman" w:hAnsi="Times New Roman" w:eastAsia="Calibri" w:cs="Times New Roman"/>
          <w:b/>
          <w:sz w:val="24"/>
          <w:szCs w:val="24"/>
        </w:rPr>
        <w:t>Тема 3 Денежные потоки инвестиционного проекта</w:t>
      </w:r>
    </w:p>
    <w:p w14:paraId="7BF3AFE8">
      <w:pPr>
        <w:contextualSpacing/>
        <w:jc w:val="center"/>
        <w:rPr>
          <w:rFonts w:ascii="Times New Roman" w:hAnsi="Times New Roman" w:eastAsia="Calibri" w:cs="Times New Roman"/>
          <w:b/>
          <w:sz w:val="24"/>
          <w:szCs w:val="24"/>
        </w:rPr>
      </w:pPr>
      <w:r>
        <w:rPr>
          <w:rFonts w:ascii="Times New Roman" w:hAnsi="Times New Roman" w:eastAsia="Calibri" w:cs="Times New Roman"/>
          <w:b/>
          <w:sz w:val="24"/>
          <w:szCs w:val="24"/>
        </w:rPr>
        <w:t xml:space="preserve"> как объект управления</w:t>
      </w:r>
    </w:p>
    <w:p w14:paraId="14EE2E2C">
      <w:pPr>
        <w:spacing w:after="0"/>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Вопросы для обсуждения</w:t>
      </w:r>
    </w:p>
    <w:p w14:paraId="57E7E942">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1.Инвестиционный проект как объект экономического управления.</w:t>
      </w:r>
    </w:p>
    <w:p w14:paraId="207854AE">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2.Денежные потоки проекта от инвестиционной, операционной и финансовой деятельности.</w:t>
      </w:r>
    </w:p>
    <w:p w14:paraId="6A1F73A5">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3.Денежные потоки проекта в соответствии с его жизненным циклом.</w:t>
      </w:r>
    </w:p>
    <w:p w14:paraId="461CA4B6">
      <w:pPr>
        <w:contextualSpacing/>
        <w:jc w:val="center"/>
        <w:rPr>
          <w:rFonts w:ascii="Times New Roman" w:hAnsi="Times New Roman" w:eastAsia="Calibri" w:cs="Times New Roman"/>
          <w:b/>
          <w:sz w:val="24"/>
          <w:szCs w:val="24"/>
        </w:rPr>
      </w:pPr>
    </w:p>
    <w:p w14:paraId="3E5AFCBE">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Динамические методы оценки инвестиций</w:t>
      </w:r>
    </w:p>
    <w:p w14:paraId="1381CFEC">
      <w:pPr>
        <w:spacing w:after="0" w:line="240" w:lineRule="auto"/>
        <w:jc w:val="center"/>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Чистая текущая стоимость</w:t>
      </w:r>
    </w:p>
    <w:p w14:paraId="18545DD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 чистой текущей стоимости (</w:t>
      </w:r>
      <w:r>
        <w:rPr>
          <w:rFonts w:ascii="Times New Roman" w:hAnsi="Times New Roman" w:eastAsia="Times New Roman" w:cs="Times New Roman"/>
          <w:i/>
          <w:sz w:val="24"/>
          <w:szCs w:val="24"/>
          <w:lang w:val="en-US" w:eastAsia="ru-RU"/>
        </w:rPr>
        <w:t>NPV</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vertAlign w:val="superscript"/>
          <w:lang w:eastAsia="ru-RU"/>
        </w:rPr>
        <w:footnoteReference w:id="2"/>
      </w:r>
      <w:r>
        <w:rPr>
          <w:rFonts w:ascii="Times New Roman" w:hAnsi="Times New Roman" w:eastAsia="Times New Roman" w:cs="Times New Roman"/>
          <w:sz w:val="24"/>
          <w:szCs w:val="24"/>
          <w:lang w:eastAsia="ru-RU"/>
        </w:rPr>
        <w:t xml:space="preserve"> основан на сопоставлении величины исходной инвестиции с общей суммой дисконтированных чистых денежных поступлений, генерируемых ею в течение прогнозируемого срока, включая возможную остаточную ликвидационную стоимость (которая может представлять и отрицательную величину).</w:t>
      </w:r>
    </w:p>
    <w:p w14:paraId="42A5650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position w:val="-34"/>
          <w:sz w:val="24"/>
          <w:szCs w:val="24"/>
          <w:lang w:eastAsia="ru-RU"/>
        </w:rPr>
        <w:object>
          <v:shape id="_x0000_i1026" o:spt="75" type="#_x0000_t75" style="height:43.5pt;width:334.5pt;" o:ole="t"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(2)</w:t>
      </w:r>
    </w:p>
    <w:p w14:paraId="349F5B5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где </w:t>
      </w:r>
      <w:r>
        <w:rPr>
          <w:rFonts w:ascii="Times New Roman" w:hAnsi="Times New Roman" w:eastAsia="Times New Roman" w:cs="Times New Roman"/>
          <w:i/>
          <w:sz w:val="24"/>
          <w:szCs w:val="24"/>
          <w:lang w:val="en-US" w:eastAsia="ru-RU"/>
        </w:rPr>
        <w:t>q</w:t>
      </w:r>
      <w:r>
        <w:rPr>
          <w:rFonts w:ascii="Times New Roman" w:hAnsi="Times New Roman" w:eastAsia="Times New Roman" w:cs="Times New Roman"/>
          <w:sz w:val="24"/>
          <w:szCs w:val="24"/>
          <w:lang w:eastAsia="ru-RU"/>
        </w:rPr>
        <w:t xml:space="preserve"> –  величина </w:t>
      </w:r>
      <w:r>
        <w:rPr>
          <w:rFonts w:ascii="Times New Roman" w:hAnsi="Times New Roman" w:eastAsia="Times New Roman" w:cs="Times New Roman"/>
          <w:i/>
          <w:sz w:val="24"/>
          <w:szCs w:val="24"/>
          <w:lang w:eastAsia="ru-RU"/>
        </w:rPr>
        <w:t>1+</w:t>
      </w:r>
      <w:r>
        <w:rPr>
          <w:rFonts w:ascii="Times New Roman" w:hAnsi="Times New Roman" w:eastAsia="Times New Roman" w:cs="Times New Roman"/>
          <w:i/>
          <w:sz w:val="24"/>
          <w:szCs w:val="24"/>
          <w:lang w:val="en-US" w:eastAsia="ru-RU"/>
        </w:rPr>
        <w:t>p</w:t>
      </w:r>
      <w:r>
        <w:rPr>
          <w:rFonts w:ascii="Times New Roman" w:hAnsi="Times New Roman" w:eastAsia="Times New Roman" w:cs="Times New Roman"/>
          <w:i/>
          <w:sz w:val="24"/>
          <w:szCs w:val="24"/>
          <w:lang w:eastAsia="ru-RU"/>
        </w:rPr>
        <w:t>/100</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i/>
          <w:sz w:val="24"/>
          <w:szCs w:val="24"/>
          <w:lang w:eastAsia="ru-RU"/>
        </w:rPr>
        <w:t>р</w:t>
      </w:r>
      <w:r>
        <w:rPr>
          <w:rFonts w:ascii="Times New Roman" w:hAnsi="Times New Roman" w:eastAsia="Times New Roman" w:cs="Times New Roman"/>
          <w:sz w:val="24"/>
          <w:szCs w:val="24"/>
          <w:lang w:eastAsia="ru-RU"/>
        </w:rPr>
        <w:t xml:space="preserve"> – ставка дисконтирования);</w:t>
      </w:r>
    </w:p>
    <w:p w14:paraId="4E6A981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val="en-US" w:eastAsia="ru-RU"/>
        </w:rPr>
        <w:t>I</w:t>
      </w:r>
      <w:r>
        <w:rPr>
          <w:rFonts w:ascii="Times New Roman" w:hAnsi="Times New Roman" w:eastAsia="Times New Roman" w:cs="Times New Roman"/>
          <w:i/>
          <w:sz w:val="24"/>
          <w:szCs w:val="24"/>
          <w:vertAlign w:val="subscript"/>
          <w:lang w:eastAsia="ru-RU"/>
        </w:rPr>
        <w:t>0</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 xml:space="preserve">– инвестиционные расходы в точке </w:t>
      </w:r>
      <w:r>
        <w:rPr>
          <w:rFonts w:ascii="Times New Roman" w:hAnsi="Times New Roman" w:eastAsia="Times New Roman" w:cs="Times New Roman"/>
          <w:i/>
          <w:sz w:val="24"/>
          <w:szCs w:val="24"/>
          <w:lang w:val="en-US" w:eastAsia="ru-RU"/>
        </w:rPr>
        <w:t>t</w:t>
      </w:r>
      <w:r>
        <w:rPr>
          <w:rFonts w:ascii="Times New Roman" w:hAnsi="Times New Roman" w:eastAsia="Times New Roman" w:cs="Times New Roman"/>
          <w:i/>
          <w:sz w:val="24"/>
          <w:szCs w:val="24"/>
          <w:vertAlign w:val="subscript"/>
          <w:lang w:eastAsia="ru-RU"/>
        </w:rPr>
        <w:t>0</w:t>
      </w:r>
      <w:r>
        <w:rPr>
          <w:rFonts w:ascii="Times New Roman" w:hAnsi="Times New Roman" w:eastAsia="Times New Roman" w:cs="Times New Roman"/>
          <w:sz w:val="24"/>
          <w:szCs w:val="24"/>
          <w:lang w:eastAsia="ru-RU"/>
        </w:rPr>
        <w:t xml:space="preserve"> (соответствующей началу реализации инвестиций);</w:t>
      </w:r>
    </w:p>
    <w:p w14:paraId="1F4B371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val="en-US" w:eastAsia="ru-RU"/>
        </w:rPr>
        <w:t>E</w:t>
      </w:r>
      <w:r>
        <w:rPr>
          <w:rFonts w:ascii="Times New Roman" w:hAnsi="Times New Roman" w:eastAsia="Times New Roman" w:cs="Times New Roman"/>
          <w:i/>
          <w:sz w:val="24"/>
          <w:szCs w:val="24"/>
          <w:vertAlign w:val="subscript"/>
          <w:lang w:val="en-US" w:eastAsia="ru-RU"/>
        </w:rPr>
        <w:t>i</w:t>
      </w:r>
      <w:r>
        <w:rPr>
          <w:rFonts w:ascii="Times New Roman" w:hAnsi="Times New Roman" w:eastAsia="Times New Roman" w:cs="Times New Roman"/>
          <w:sz w:val="24"/>
          <w:szCs w:val="24"/>
          <w:lang w:eastAsia="ru-RU"/>
        </w:rPr>
        <w:t xml:space="preserve"> – поступления от инвестиции в </w:t>
      </w:r>
      <w:r>
        <w:rPr>
          <w:rFonts w:ascii="Times New Roman" w:hAnsi="Times New Roman" w:eastAsia="Times New Roman" w:cs="Times New Roman"/>
          <w:sz w:val="24"/>
          <w:szCs w:val="24"/>
          <w:lang w:val="en-US" w:eastAsia="ru-RU"/>
        </w:rPr>
        <w:t>i</w:t>
      </w:r>
      <w:r>
        <w:rPr>
          <w:rFonts w:ascii="Times New Roman" w:hAnsi="Times New Roman" w:eastAsia="Times New Roman" w:cs="Times New Roman"/>
          <w:sz w:val="24"/>
          <w:szCs w:val="24"/>
          <w:lang w:eastAsia="ru-RU"/>
        </w:rPr>
        <w:t>-м году на конец года;</w:t>
      </w:r>
    </w:p>
    <w:p w14:paraId="024575C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val="en-US" w:eastAsia="ru-RU"/>
        </w:rPr>
        <w:t>A</w:t>
      </w:r>
      <w:r>
        <w:rPr>
          <w:rFonts w:ascii="Times New Roman" w:hAnsi="Times New Roman" w:eastAsia="Times New Roman" w:cs="Times New Roman"/>
          <w:i/>
          <w:sz w:val="24"/>
          <w:szCs w:val="24"/>
          <w:vertAlign w:val="subscript"/>
          <w:lang w:val="en-US" w:eastAsia="ru-RU"/>
        </w:rPr>
        <w:t>i</w:t>
      </w:r>
      <w:r>
        <w:rPr>
          <w:rFonts w:ascii="Times New Roman" w:hAnsi="Times New Roman" w:eastAsia="Times New Roman" w:cs="Times New Roman"/>
          <w:sz w:val="24"/>
          <w:szCs w:val="24"/>
          <w:lang w:eastAsia="ru-RU"/>
        </w:rPr>
        <w:t xml:space="preserve"> – расходы в рамках инвестиционного проекта в </w:t>
      </w:r>
      <w:r>
        <w:rPr>
          <w:rFonts w:ascii="Times New Roman" w:hAnsi="Times New Roman" w:eastAsia="Times New Roman" w:cs="Times New Roman"/>
          <w:sz w:val="24"/>
          <w:szCs w:val="24"/>
          <w:lang w:val="en-US" w:eastAsia="ru-RU"/>
        </w:rPr>
        <w:t>i</w:t>
      </w:r>
      <w:r>
        <w:rPr>
          <w:rFonts w:ascii="Times New Roman" w:hAnsi="Times New Roman" w:eastAsia="Times New Roman" w:cs="Times New Roman"/>
          <w:sz w:val="24"/>
          <w:szCs w:val="24"/>
          <w:lang w:eastAsia="ru-RU"/>
        </w:rPr>
        <w:t>-м году на конец года;</w:t>
      </w:r>
    </w:p>
    <w:p w14:paraId="523331D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val="en-US" w:eastAsia="ru-RU"/>
        </w:rPr>
        <w:t>L</w:t>
      </w:r>
      <w:r>
        <w:rPr>
          <w:rFonts w:ascii="Times New Roman" w:hAnsi="Times New Roman" w:eastAsia="Times New Roman" w:cs="Times New Roman"/>
          <w:i/>
          <w:sz w:val="24"/>
          <w:szCs w:val="24"/>
          <w:vertAlign w:val="subscript"/>
          <w:lang w:val="en-US" w:eastAsia="ru-RU"/>
        </w:rPr>
        <w:t>n</w:t>
      </w:r>
      <w:r>
        <w:rPr>
          <w:rFonts w:ascii="Times New Roman" w:hAnsi="Times New Roman" w:eastAsia="Times New Roman" w:cs="Times New Roman"/>
          <w:sz w:val="24"/>
          <w:szCs w:val="24"/>
          <w:lang w:eastAsia="ru-RU"/>
        </w:rPr>
        <w:t xml:space="preserve"> – чистая остаточная или ликвидационная стоимость на конец </w:t>
      </w:r>
      <w:r>
        <w:rPr>
          <w:rFonts w:ascii="Times New Roman" w:hAnsi="Times New Roman" w:eastAsia="Times New Roman" w:cs="Times New Roman"/>
          <w:sz w:val="24"/>
          <w:szCs w:val="24"/>
          <w:lang w:val="en-US" w:eastAsia="ru-RU"/>
        </w:rPr>
        <w:t>n</w:t>
      </w:r>
      <w:r>
        <w:rPr>
          <w:rFonts w:ascii="Times New Roman" w:hAnsi="Times New Roman" w:eastAsia="Times New Roman" w:cs="Times New Roman"/>
          <w:sz w:val="24"/>
          <w:szCs w:val="24"/>
          <w:lang w:eastAsia="ru-RU"/>
        </w:rPr>
        <w:t>-го года;</w:t>
      </w:r>
    </w:p>
    <w:p w14:paraId="4C0EEB9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val="en-US" w:eastAsia="ru-RU"/>
        </w:rPr>
        <w:t>n</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  продолжительность инвестиции.</w:t>
      </w:r>
    </w:p>
    <w:p w14:paraId="2D391FC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Инвестиция является целесообразной, когда стоимость капитала является положительной величиной.</w:t>
      </w:r>
    </w:p>
    <w:p w14:paraId="4EF0BACF">
      <w:pPr>
        <w:spacing w:after="0" w:line="240" w:lineRule="auto"/>
        <w:jc w:val="both"/>
        <w:outlineLvl w:val="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1. На предприятии проведены реконструкция и техническое перевооружение производства и израсходовано  5 млн. р. В результате этого денежные поступления (чистая прибыль и амортизационные отчисления) в течение пяти лет должны составить:</w:t>
      </w:r>
    </w:p>
    <w:tbl>
      <w:tblPr>
        <w:tblStyle w:val="5"/>
        <w:tblW w:w="0" w:type="auto"/>
        <w:tblInd w:w="610" w:type="dxa"/>
        <w:tblLayout w:type="fixed"/>
        <w:tblCellMar>
          <w:top w:w="0" w:type="dxa"/>
          <w:left w:w="70" w:type="dxa"/>
          <w:bottom w:w="0" w:type="dxa"/>
          <w:right w:w="70" w:type="dxa"/>
        </w:tblCellMar>
      </w:tblPr>
      <w:tblGrid>
        <w:gridCol w:w="3130"/>
        <w:gridCol w:w="3890"/>
      </w:tblGrid>
      <w:tr w14:paraId="4B0C28B4">
        <w:tblPrEx>
          <w:tblCellMar>
            <w:top w:w="0" w:type="dxa"/>
            <w:left w:w="70" w:type="dxa"/>
            <w:bottom w:w="0" w:type="dxa"/>
            <w:right w:w="70" w:type="dxa"/>
          </w:tblCellMar>
        </w:tblPrEx>
        <w:tc>
          <w:tcPr>
            <w:tcW w:w="3130" w:type="dxa"/>
            <w:tcBorders>
              <w:top w:val="single" w:color="auto" w:sz="4" w:space="0"/>
              <w:left w:val="single" w:color="auto" w:sz="4" w:space="0"/>
              <w:bottom w:val="single" w:color="auto" w:sz="4" w:space="0"/>
              <w:right w:val="single" w:color="auto" w:sz="6" w:space="0"/>
            </w:tcBorders>
          </w:tcPr>
          <w:p w14:paraId="31A4483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Годы</w:t>
            </w:r>
          </w:p>
        </w:tc>
        <w:tc>
          <w:tcPr>
            <w:tcW w:w="3890" w:type="dxa"/>
            <w:tcBorders>
              <w:top w:val="single" w:color="auto" w:sz="4" w:space="0"/>
              <w:left w:val="single" w:color="auto" w:sz="6" w:space="0"/>
              <w:bottom w:val="single" w:color="auto" w:sz="4" w:space="0"/>
              <w:right w:val="single" w:color="auto" w:sz="4" w:space="0"/>
            </w:tcBorders>
          </w:tcPr>
          <w:p w14:paraId="62C038E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Денежные поступления, млн. руб.</w:t>
            </w:r>
          </w:p>
        </w:tc>
      </w:tr>
      <w:tr w14:paraId="7C871E73">
        <w:tblPrEx>
          <w:tblCellMar>
            <w:top w:w="0" w:type="dxa"/>
            <w:left w:w="70" w:type="dxa"/>
            <w:bottom w:w="0" w:type="dxa"/>
            <w:right w:w="70" w:type="dxa"/>
          </w:tblCellMar>
        </w:tblPrEx>
        <w:tc>
          <w:tcPr>
            <w:tcW w:w="3130" w:type="dxa"/>
            <w:tcBorders>
              <w:top w:val="single" w:color="auto" w:sz="4" w:space="0"/>
              <w:left w:val="single" w:color="auto" w:sz="4" w:space="0"/>
              <w:right w:val="single" w:color="auto" w:sz="4" w:space="0"/>
            </w:tcBorders>
          </w:tcPr>
          <w:p w14:paraId="1D9639C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890" w:type="dxa"/>
            <w:tcBorders>
              <w:top w:val="single" w:color="auto" w:sz="4" w:space="0"/>
              <w:left w:val="single" w:color="auto" w:sz="4" w:space="0"/>
              <w:right w:val="single" w:color="auto" w:sz="4" w:space="0"/>
            </w:tcBorders>
          </w:tcPr>
          <w:p w14:paraId="6ADCF5F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r>
      <w:tr w14:paraId="67039D98">
        <w:tblPrEx>
          <w:tblCellMar>
            <w:top w:w="0" w:type="dxa"/>
            <w:left w:w="70" w:type="dxa"/>
            <w:bottom w:w="0" w:type="dxa"/>
            <w:right w:w="70" w:type="dxa"/>
          </w:tblCellMar>
        </w:tblPrEx>
        <w:tc>
          <w:tcPr>
            <w:tcW w:w="3130" w:type="dxa"/>
            <w:tcBorders>
              <w:left w:val="single" w:color="auto" w:sz="4" w:space="0"/>
              <w:right w:val="single" w:color="auto" w:sz="4" w:space="0"/>
            </w:tcBorders>
          </w:tcPr>
          <w:p w14:paraId="5928A8F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890" w:type="dxa"/>
            <w:tcBorders>
              <w:left w:val="single" w:color="auto" w:sz="4" w:space="0"/>
              <w:right w:val="single" w:color="auto" w:sz="4" w:space="0"/>
            </w:tcBorders>
          </w:tcPr>
          <w:p w14:paraId="4369A61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r>
      <w:tr w14:paraId="4BD86EAA">
        <w:tblPrEx>
          <w:tblCellMar>
            <w:top w:w="0" w:type="dxa"/>
            <w:left w:w="70" w:type="dxa"/>
            <w:bottom w:w="0" w:type="dxa"/>
            <w:right w:w="70" w:type="dxa"/>
          </w:tblCellMar>
        </w:tblPrEx>
        <w:tc>
          <w:tcPr>
            <w:tcW w:w="3130" w:type="dxa"/>
            <w:tcBorders>
              <w:left w:val="single" w:color="auto" w:sz="4" w:space="0"/>
              <w:right w:val="single" w:color="auto" w:sz="4" w:space="0"/>
            </w:tcBorders>
          </w:tcPr>
          <w:p w14:paraId="57F6D9F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890" w:type="dxa"/>
            <w:tcBorders>
              <w:left w:val="single" w:color="auto" w:sz="4" w:space="0"/>
              <w:right w:val="single" w:color="auto" w:sz="4" w:space="0"/>
            </w:tcBorders>
          </w:tcPr>
          <w:p w14:paraId="31AF3E0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w:t>
            </w:r>
          </w:p>
        </w:tc>
      </w:tr>
      <w:tr w14:paraId="04A8AE16">
        <w:tblPrEx>
          <w:tblCellMar>
            <w:top w:w="0" w:type="dxa"/>
            <w:left w:w="70" w:type="dxa"/>
            <w:bottom w:w="0" w:type="dxa"/>
            <w:right w:w="70" w:type="dxa"/>
          </w:tblCellMar>
        </w:tblPrEx>
        <w:tc>
          <w:tcPr>
            <w:tcW w:w="3130" w:type="dxa"/>
            <w:tcBorders>
              <w:left w:val="single" w:color="auto" w:sz="4" w:space="0"/>
              <w:right w:val="single" w:color="auto" w:sz="4" w:space="0"/>
            </w:tcBorders>
          </w:tcPr>
          <w:p w14:paraId="39CCD7B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3890" w:type="dxa"/>
            <w:tcBorders>
              <w:left w:val="single" w:color="auto" w:sz="4" w:space="0"/>
              <w:right w:val="single" w:color="auto" w:sz="4" w:space="0"/>
            </w:tcBorders>
          </w:tcPr>
          <w:p w14:paraId="4BFE41C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2,5</w:t>
            </w:r>
          </w:p>
        </w:tc>
      </w:tr>
      <w:tr w14:paraId="1622575F">
        <w:tblPrEx>
          <w:tblCellMar>
            <w:top w:w="0" w:type="dxa"/>
            <w:left w:w="70" w:type="dxa"/>
            <w:bottom w:w="0" w:type="dxa"/>
            <w:right w:w="70" w:type="dxa"/>
          </w:tblCellMar>
        </w:tblPrEx>
        <w:tc>
          <w:tcPr>
            <w:tcW w:w="3130" w:type="dxa"/>
            <w:tcBorders>
              <w:left w:val="single" w:color="auto" w:sz="4" w:space="0"/>
              <w:bottom w:val="single" w:color="auto" w:sz="4" w:space="0"/>
              <w:right w:val="single" w:color="auto" w:sz="4" w:space="0"/>
            </w:tcBorders>
          </w:tcPr>
          <w:p w14:paraId="4217321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3890" w:type="dxa"/>
            <w:tcBorders>
              <w:left w:val="single" w:color="auto" w:sz="4" w:space="0"/>
              <w:bottom w:val="single" w:color="auto" w:sz="4" w:space="0"/>
              <w:right w:val="single" w:color="auto" w:sz="4" w:space="0"/>
            </w:tcBorders>
          </w:tcPr>
          <w:p w14:paraId="676B31F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r>
    </w:tbl>
    <w:p w14:paraId="47E5936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Ставка дисконта – 15% годовых.</w:t>
      </w:r>
    </w:p>
    <w:p w14:paraId="2C48A05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Требуется определить </w:t>
      </w:r>
      <w:r>
        <w:rPr>
          <w:rFonts w:ascii="Times New Roman" w:hAnsi="Times New Roman" w:eastAsia="Times New Roman" w:cs="Times New Roman"/>
          <w:i/>
          <w:sz w:val="24"/>
          <w:szCs w:val="24"/>
          <w:lang w:val="en-US" w:eastAsia="ru-RU"/>
        </w:rPr>
        <w:t>NPV</w:t>
      </w:r>
      <w:r>
        <w:rPr>
          <w:rFonts w:ascii="Times New Roman" w:hAnsi="Times New Roman" w:eastAsia="Times New Roman" w:cs="Times New Roman"/>
          <w:sz w:val="24"/>
          <w:szCs w:val="24"/>
          <w:lang w:eastAsia="ru-RU"/>
        </w:rPr>
        <w:t xml:space="preserve">  и срок окупаемости проекта.</w:t>
      </w:r>
    </w:p>
    <w:p w14:paraId="6C9A4EDC">
      <w:pPr>
        <w:spacing w:after="0" w:line="240" w:lineRule="auto"/>
        <w:jc w:val="both"/>
        <w:rPr>
          <w:rFonts w:ascii="Times New Roman" w:hAnsi="Times New Roman" w:eastAsia="Times New Roman" w:cs="Times New Roman"/>
          <w:sz w:val="24"/>
          <w:szCs w:val="24"/>
          <w:lang w:eastAsia="ru-RU"/>
        </w:rPr>
      </w:pPr>
    </w:p>
    <w:p w14:paraId="23707D2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2. Инвестиционный проект предполагает инвестирование 600 млн. р. и получение в течение 8 лет денежных поступлений в размере 150 млн. р. ежегодно. Определить величину чистого дисконтированного дохода за период эксплуатации и срок окупаемости проекта. Ставка дисконтирования равна текущей ставке рефинансирования ЦБ РФ.</w:t>
      </w:r>
    </w:p>
    <w:p w14:paraId="2A26741F">
      <w:pPr>
        <w:spacing w:after="0" w:line="240" w:lineRule="auto"/>
        <w:jc w:val="both"/>
        <w:rPr>
          <w:rFonts w:ascii="Times New Roman" w:hAnsi="Times New Roman" w:eastAsia="Times New Roman" w:cs="Times New Roman"/>
          <w:sz w:val="24"/>
          <w:szCs w:val="24"/>
          <w:lang w:eastAsia="ru-RU"/>
        </w:rPr>
      </w:pPr>
    </w:p>
    <w:p w14:paraId="5788DD0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3. На основе бизнес-плана установлено, что для его реализации требуются инвестиции в размере 80 млн. р. Чистые денежные поступления (прибыль и амортизационные отчисления) по годам составят: за 1-й год – 40 млн. р.; за 2-й – 45 млн. р.; за 3-й – 50 млн. р.; за 4-й – 45 млн. р.</w:t>
      </w:r>
    </w:p>
    <w:p w14:paraId="6B74026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Ставка дисконта – 13% годовых. На основе расчета показателей </w:t>
      </w:r>
      <w:r>
        <w:rPr>
          <w:rFonts w:ascii="Times New Roman" w:hAnsi="Times New Roman" w:eastAsia="Times New Roman" w:cs="Times New Roman"/>
          <w:i/>
          <w:sz w:val="24"/>
          <w:szCs w:val="24"/>
          <w:lang w:val="en-US" w:eastAsia="ru-RU"/>
        </w:rPr>
        <w:t>NPV</w:t>
      </w:r>
      <w:r>
        <w:rPr>
          <w:rFonts w:ascii="Times New Roman" w:hAnsi="Times New Roman" w:eastAsia="Times New Roman" w:cs="Times New Roman"/>
          <w:sz w:val="24"/>
          <w:szCs w:val="24"/>
          <w:lang w:eastAsia="ru-RU"/>
        </w:rPr>
        <w:t xml:space="preserve">  и окупаемости  сделайте вывод об экономической целесообразности реализации данного проекта.</w:t>
      </w:r>
    </w:p>
    <w:p w14:paraId="0A525ADD">
      <w:pPr>
        <w:spacing w:after="0" w:line="240" w:lineRule="auto"/>
        <w:jc w:val="both"/>
        <w:rPr>
          <w:rFonts w:ascii="Times New Roman" w:hAnsi="Times New Roman" w:eastAsia="Times New Roman" w:cs="Times New Roman"/>
          <w:sz w:val="24"/>
          <w:szCs w:val="24"/>
          <w:lang w:eastAsia="ru-RU"/>
        </w:rPr>
      </w:pPr>
    </w:p>
    <w:p w14:paraId="087B575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4. Проект предусматривает капитальные вложения в сумме 50 тыс. р. Ожидаемая годовая прибыль без учета амортизации – 12 тыс. р. Процент на капитал равен 10% в год. Выгоден ли данный проект, если его длительность а) 5 лет? б) 7 лет?</w:t>
      </w:r>
    </w:p>
    <w:p w14:paraId="76345278">
      <w:pPr>
        <w:spacing w:after="0" w:line="240" w:lineRule="auto"/>
        <w:jc w:val="both"/>
        <w:rPr>
          <w:rFonts w:ascii="Times New Roman" w:hAnsi="Times New Roman" w:eastAsia="Times New Roman" w:cs="Times New Roman"/>
          <w:sz w:val="24"/>
          <w:szCs w:val="24"/>
          <w:lang w:eastAsia="ru-RU"/>
        </w:rPr>
      </w:pPr>
    </w:p>
    <w:p w14:paraId="44E3F0A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5. Проект предусматривает капитальные вложения в сумме 24 тыс. р. Ожидаемая годовая прибыль без учета амортизации – 5 тыс. р. в течение шести лет. Стоимость капитала – 12%. Целесообразна ли реализация данного проекта?</w:t>
      </w:r>
    </w:p>
    <w:p w14:paraId="188FD16B">
      <w:pPr>
        <w:spacing w:after="0" w:line="240" w:lineRule="auto"/>
        <w:jc w:val="both"/>
        <w:rPr>
          <w:rFonts w:ascii="Times New Roman" w:hAnsi="Times New Roman" w:eastAsia="Times New Roman" w:cs="Times New Roman"/>
          <w:sz w:val="24"/>
          <w:szCs w:val="24"/>
          <w:lang w:eastAsia="ru-RU"/>
        </w:rPr>
      </w:pPr>
    </w:p>
    <w:p w14:paraId="34B592D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Задание 6 . Стоимость проекта 39,5 млн. р. В течение первых трех лет ожидаемый доход составляет 10 млн. р. в год, а течение следующих трех лет он равен 8 млн. р. в год. Процент на капитал 10%. Выгоден ли данный проект? </w:t>
      </w:r>
    </w:p>
    <w:p w14:paraId="3EB77A6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Задание 7. Рассчитайте чистую текущую стоимость для каждого из приведенных денежных потоков, если стоимость капитала составляет 14% (табл.4). </w:t>
      </w:r>
    </w:p>
    <w:p w14:paraId="0CE01E97">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4</w:t>
      </w:r>
    </w:p>
    <w:tbl>
      <w:tblPr>
        <w:tblStyle w:val="5"/>
        <w:tblW w:w="94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1"/>
        <w:gridCol w:w="1311"/>
        <w:gridCol w:w="1302"/>
        <w:gridCol w:w="1302"/>
        <w:gridCol w:w="1302"/>
        <w:gridCol w:w="1303"/>
        <w:gridCol w:w="1207"/>
      </w:tblGrid>
      <w:tr w14:paraId="38EC5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41" w:type="dxa"/>
            <w:vMerge w:val="restart"/>
            <w:shd w:val="clear" w:color="auto" w:fill="auto"/>
            <w:vAlign w:val="center"/>
          </w:tcPr>
          <w:p w14:paraId="469DFD1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Инвестиции, тыс. р.</w:t>
            </w:r>
          </w:p>
        </w:tc>
        <w:tc>
          <w:tcPr>
            <w:tcW w:w="7727" w:type="dxa"/>
            <w:gridSpan w:val="6"/>
            <w:shd w:val="clear" w:color="auto" w:fill="auto"/>
            <w:vAlign w:val="center"/>
          </w:tcPr>
          <w:p w14:paraId="7DE176C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Периоды</w:t>
            </w:r>
          </w:p>
        </w:tc>
      </w:tr>
      <w:tr w14:paraId="1F0A6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vMerge w:val="continue"/>
            <w:shd w:val="clear" w:color="auto" w:fill="auto"/>
          </w:tcPr>
          <w:p w14:paraId="2CD2B531">
            <w:pPr>
              <w:spacing w:after="0" w:line="240" w:lineRule="auto"/>
              <w:jc w:val="both"/>
              <w:rPr>
                <w:rFonts w:ascii="Times New Roman" w:hAnsi="Times New Roman" w:eastAsia="Times New Roman" w:cs="Times New Roman"/>
                <w:sz w:val="24"/>
                <w:szCs w:val="24"/>
                <w:lang w:eastAsia="ru-RU"/>
              </w:rPr>
            </w:pPr>
          </w:p>
        </w:tc>
        <w:tc>
          <w:tcPr>
            <w:tcW w:w="1311" w:type="dxa"/>
            <w:shd w:val="clear" w:color="auto" w:fill="auto"/>
            <w:vAlign w:val="center"/>
          </w:tcPr>
          <w:p w14:paraId="2B4566A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302" w:type="dxa"/>
            <w:shd w:val="clear" w:color="auto" w:fill="auto"/>
            <w:vAlign w:val="center"/>
          </w:tcPr>
          <w:p w14:paraId="1C8FF17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302" w:type="dxa"/>
            <w:shd w:val="clear" w:color="auto" w:fill="auto"/>
            <w:vAlign w:val="center"/>
          </w:tcPr>
          <w:p w14:paraId="7041775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302" w:type="dxa"/>
            <w:shd w:val="clear" w:color="auto" w:fill="auto"/>
            <w:vAlign w:val="center"/>
          </w:tcPr>
          <w:p w14:paraId="779B011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303" w:type="dxa"/>
            <w:shd w:val="clear" w:color="auto" w:fill="auto"/>
            <w:vAlign w:val="center"/>
          </w:tcPr>
          <w:p w14:paraId="5B4F844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207" w:type="dxa"/>
            <w:shd w:val="clear" w:color="auto" w:fill="auto"/>
            <w:vAlign w:val="center"/>
          </w:tcPr>
          <w:p w14:paraId="00F10D5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14:paraId="0E1A0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shd w:val="clear" w:color="auto" w:fill="auto"/>
            <w:vAlign w:val="center"/>
          </w:tcPr>
          <w:p w14:paraId="656DD0B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w:t>
            </w:r>
          </w:p>
        </w:tc>
        <w:tc>
          <w:tcPr>
            <w:tcW w:w="1311" w:type="dxa"/>
            <w:shd w:val="clear" w:color="auto" w:fill="auto"/>
          </w:tcPr>
          <w:p w14:paraId="65854EE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(1 000)</w:t>
            </w:r>
          </w:p>
        </w:tc>
        <w:tc>
          <w:tcPr>
            <w:tcW w:w="1302" w:type="dxa"/>
            <w:shd w:val="clear" w:color="auto" w:fill="auto"/>
          </w:tcPr>
          <w:p w14:paraId="1A9D36C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c>
          <w:tcPr>
            <w:tcW w:w="1302" w:type="dxa"/>
            <w:shd w:val="clear" w:color="auto" w:fill="auto"/>
          </w:tcPr>
          <w:p w14:paraId="15BB328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c>
          <w:tcPr>
            <w:tcW w:w="1302" w:type="dxa"/>
            <w:shd w:val="clear" w:color="auto" w:fill="auto"/>
          </w:tcPr>
          <w:p w14:paraId="5F4C733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c>
          <w:tcPr>
            <w:tcW w:w="1303" w:type="dxa"/>
            <w:shd w:val="clear" w:color="auto" w:fill="auto"/>
          </w:tcPr>
          <w:p w14:paraId="0D924DD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c>
          <w:tcPr>
            <w:tcW w:w="1207" w:type="dxa"/>
            <w:shd w:val="clear" w:color="auto" w:fill="auto"/>
          </w:tcPr>
          <w:p w14:paraId="35362E6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1 100</w:t>
            </w:r>
          </w:p>
        </w:tc>
      </w:tr>
      <w:tr w14:paraId="32349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shd w:val="clear" w:color="auto" w:fill="auto"/>
            <w:vAlign w:val="center"/>
          </w:tcPr>
          <w:p w14:paraId="53F0435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w:t>
            </w:r>
          </w:p>
        </w:tc>
        <w:tc>
          <w:tcPr>
            <w:tcW w:w="1311" w:type="dxa"/>
            <w:shd w:val="clear" w:color="auto" w:fill="auto"/>
          </w:tcPr>
          <w:p w14:paraId="758705E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(1 000)</w:t>
            </w:r>
          </w:p>
        </w:tc>
        <w:tc>
          <w:tcPr>
            <w:tcW w:w="1302" w:type="dxa"/>
            <w:shd w:val="clear" w:color="auto" w:fill="auto"/>
          </w:tcPr>
          <w:p w14:paraId="0EA0F5E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264</w:t>
            </w:r>
          </w:p>
        </w:tc>
        <w:tc>
          <w:tcPr>
            <w:tcW w:w="1302" w:type="dxa"/>
            <w:shd w:val="clear" w:color="auto" w:fill="auto"/>
          </w:tcPr>
          <w:p w14:paraId="773C270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264</w:t>
            </w:r>
          </w:p>
        </w:tc>
        <w:tc>
          <w:tcPr>
            <w:tcW w:w="1302" w:type="dxa"/>
            <w:shd w:val="clear" w:color="auto" w:fill="auto"/>
          </w:tcPr>
          <w:p w14:paraId="55DAC90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264</w:t>
            </w:r>
          </w:p>
        </w:tc>
        <w:tc>
          <w:tcPr>
            <w:tcW w:w="1303" w:type="dxa"/>
            <w:shd w:val="clear" w:color="auto" w:fill="auto"/>
          </w:tcPr>
          <w:p w14:paraId="7C8582A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264</w:t>
            </w:r>
          </w:p>
        </w:tc>
        <w:tc>
          <w:tcPr>
            <w:tcW w:w="1207" w:type="dxa"/>
            <w:shd w:val="clear" w:color="auto" w:fill="auto"/>
          </w:tcPr>
          <w:p w14:paraId="21A75EA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264</w:t>
            </w:r>
          </w:p>
        </w:tc>
      </w:tr>
      <w:tr w14:paraId="08F70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shd w:val="clear" w:color="auto" w:fill="auto"/>
            <w:vAlign w:val="center"/>
          </w:tcPr>
          <w:p w14:paraId="6875FFA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w:t>
            </w:r>
          </w:p>
        </w:tc>
        <w:tc>
          <w:tcPr>
            <w:tcW w:w="1311" w:type="dxa"/>
            <w:shd w:val="clear" w:color="auto" w:fill="auto"/>
          </w:tcPr>
          <w:p w14:paraId="2769935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(1 000)</w:t>
            </w:r>
          </w:p>
        </w:tc>
        <w:tc>
          <w:tcPr>
            <w:tcW w:w="1302" w:type="dxa"/>
            <w:shd w:val="clear" w:color="auto" w:fill="auto"/>
          </w:tcPr>
          <w:p w14:paraId="34CF3B4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302" w:type="dxa"/>
            <w:shd w:val="clear" w:color="auto" w:fill="auto"/>
          </w:tcPr>
          <w:p w14:paraId="768DE90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302" w:type="dxa"/>
            <w:shd w:val="clear" w:color="auto" w:fill="auto"/>
          </w:tcPr>
          <w:p w14:paraId="2D17928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303" w:type="dxa"/>
            <w:shd w:val="clear" w:color="auto" w:fill="auto"/>
          </w:tcPr>
          <w:p w14:paraId="7A35052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207" w:type="dxa"/>
            <w:shd w:val="clear" w:color="auto" w:fill="auto"/>
          </w:tcPr>
          <w:p w14:paraId="29C0ADC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1 611</w:t>
            </w:r>
          </w:p>
        </w:tc>
      </w:tr>
    </w:tbl>
    <w:p w14:paraId="050925A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Сравните полученные результаты.</w:t>
      </w:r>
    </w:p>
    <w:p w14:paraId="1E808D86">
      <w:pPr>
        <w:spacing w:after="0" w:line="240" w:lineRule="auto"/>
        <w:ind w:right="-186"/>
        <w:jc w:val="both"/>
        <w:rPr>
          <w:rFonts w:ascii="Times New Roman" w:hAnsi="Times New Roman" w:eastAsia="Times New Roman" w:cs="Times New Roman"/>
          <w:sz w:val="24"/>
          <w:szCs w:val="24"/>
          <w:lang w:eastAsia="ru-RU"/>
        </w:rPr>
      </w:pPr>
    </w:p>
    <w:p w14:paraId="2D6F3EFB">
      <w:pPr>
        <w:spacing w:after="0" w:line="240" w:lineRule="auto"/>
        <w:ind w:right="-18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8. У предприятия имеются две альтернативы инвестирования средств. В первом случае доходы могут составить: в первый год – 150 тыс. р., 250 тыс. р. – через год. Во втором случае: в первый год – 50 тыс. р., во второй и третий  – по 200 тыс. р. Используя ставку дисконтирования 5, 10, 20, 30% выбрать, какой из двух вариантов предпочтительней.</w:t>
      </w:r>
    </w:p>
    <w:p w14:paraId="44A46A40">
      <w:pPr>
        <w:spacing w:after="0" w:line="240" w:lineRule="auto"/>
        <w:jc w:val="both"/>
        <w:rPr>
          <w:rFonts w:ascii="Times New Roman" w:hAnsi="Times New Roman" w:eastAsia="Times New Roman" w:cs="Times New Roman"/>
          <w:sz w:val="24"/>
          <w:szCs w:val="24"/>
          <w:lang w:eastAsia="ru-RU"/>
        </w:rPr>
      </w:pPr>
    </w:p>
    <w:p w14:paraId="703F5FD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9. Стоимость проекта 75, 820 тыс. р. Его длительность равна 5 годам, а процент на капитал 10%. При каких минимальных годовых доходах проект будет выгодным?</w:t>
      </w:r>
    </w:p>
    <w:p w14:paraId="4B02D34E">
      <w:pPr>
        <w:spacing w:after="0" w:line="240" w:lineRule="auto"/>
        <w:jc w:val="both"/>
        <w:rPr>
          <w:rFonts w:ascii="Times New Roman" w:hAnsi="Times New Roman" w:eastAsia="Times New Roman" w:cs="Times New Roman"/>
          <w:sz w:val="24"/>
          <w:szCs w:val="24"/>
          <w:lang w:eastAsia="ru-RU"/>
        </w:rPr>
      </w:pPr>
    </w:p>
    <w:p w14:paraId="27E5030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10. Компания рассматривает вопрос о том, следует ли вкладывать средства в станок, стоимость которого 200 тыс. р. Дополнительная ожидаемая прибыль (без учета амортизации) – 100 тыс. р. в год в течение трех лет. Через три года станок можно будет продать за 10 тыс. р. Все значения даны в текущих ценах.</w:t>
      </w:r>
    </w:p>
    <w:p w14:paraId="2740D89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Процент на капитал – 10%. В ближайшие три года ожидается ежегодная инфляция в размере 10%.</w:t>
      </w:r>
    </w:p>
    <w:p w14:paraId="2C70E56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Требуется вычислить </w:t>
      </w:r>
      <w:r>
        <w:rPr>
          <w:rFonts w:ascii="Times New Roman" w:hAnsi="Times New Roman" w:eastAsia="Times New Roman" w:cs="Times New Roman"/>
          <w:i/>
          <w:sz w:val="24"/>
          <w:szCs w:val="24"/>
          <w:lang w:val="en-US" w:eastAsia="ru-RU"/>
        </w:rPr>
        <w:t>NPV</w:t>
      </w:r>
      <w:r>
        <w:rPr>
          <w:rFonts w:ascii="Times New Roman" w:hAnsi="Times New Roman" w:eastAsia="Times New Roman" w:cs="Times New Roman"/>
          <w:sz w:val="24"/>
          <w:szCs w:val="24"/>
          <w:lang w:eastAsia="ru-RU"/>
        </w:rPr>
        <w:t xml:space="preserve"> проекта:</w:t>
      </w:r>
    </w:p>
    <w:p w14:paraId="08CD3B7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 используя реальную ставку дохода;</w:t>
      </w:r>
    </w:p>
    <w:p w14:paraId="17F8994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 используя номинальную ставку дохода.</w:t>
      </w:r>
    </w:p>
    <w:p w14:paraId="653815A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Сравнить полученные результаты. Налоги не учитывать.</w:t>
      </w:r>
    </w:p>
    <w:p w14:paraId="07E144ED">
      <w:pPr>
        <w:spacing w:after="0" w:line="240" w:lineRule="auto"/>
        <w:jc w:val="both"/>
        <w:rPr>
          <w:rFonts w:ascii="Times New Roman" w:hAnsi="Times New Roman" w:eastAsia="Times New Roman" w:cs="Times New Roman"/>
          <w:sz w:val="24"/>
          <w:szCs w:val="24"/>
          <w:lang w:eastAsia="ru-RU"/>
        </w:rPr>
      </w:pPr>
    </w:p>
    <w:p w14:paraId="27B5000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11. Компания рассматривает вопрос о том, следует ли вкладывать средства в станок, стоимость которого 8 000 тыс. р. Станок позволит увеличить годовой объем реализации продукции на 10 000 тыс. р. (в постоянных ценах) в течение двух лет. Материальные и трудовые затраты составляют 5 000 тыс. р. в год.</w:t>
      </w:r>
    </w:p>
    <w:p w14:paraId="360D8D3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Реальная ставка дохода – 10%. Ожидаемая общая инфляция, соответствующая индексу розничных цен, составляет 10% в год.</w:t>
      </w:r>
    </w:p>
    <w:p w14:paraId="52784D1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случае реализации проекта продажные цены будут расти на 5% в год, тогда как материальные и трудовые затраты будут увеличиваться на 20% в год.</w:t>
      </w:r>
    </w:p>
    <w:p w14:paraId="3E36D06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Требуется вычислить чистую текущую стоимость проекта. Налоги не учитывать.</w:t>
      </w:r>
    </w:p>
    <w:p w14:paraId="4607F8DF">
      <w:pPr>
        <w:spacing w:after="0" w:line="240" w:lineRule="auto"/>
        <w:jc w:val="both"/>
        <w:rPr>
          <w:rFonts w:ascii="Times New Roman" w:hAnsi="Times New Roman" w:eastAsia="Times New Roman" w:cs="Times New Roman"/>
          <w:sz w:val="24"/>
          <w:szCs w:val="24"/>
          <w:lang w:eastAsia="ru-RU"/>
        </w:rPr>
      </w:pPr>
    </w:p>
    <w:p w14:paraId="2C6D448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12. Администрация санатория должна принять решение о том, какую систему обогрева зданий и сооружений следует включить в проект реконструкции – централизованную или автономную (отопительный котел). Коэффициент дисконтирования при анализе принимается на уровне 10%. Гарантийный срок службы обеих систем отопления составляет семь лет, а дисконтированные текущие затраты по их монтажу и вводу в эксплуатацию – 100 и 110 млн. р. соответственно</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Какому варианту следует отдать предпочтение, если прогнозируется, что затраты на эксплуатацию в момент принятия решения равны,  в дальнейшем централизованное отопление будет дорожать ежегодно на 15%, а газ – на 8%.</w:t>
      </w:r>
    </w:p>
    <w:p w14:paraId="02DB7685">
      <w:pPr>
        <w:spacing w:after="0" w:line="360" w:lineRule="auto"/>
        <w:jc w:val="center"/>
        <w:rPr>
          <w:rFonts w:ascii="Times New Roman" w:hAnsi="Times New Roman" w:eastAsia="Times New Roman" w:cs="Times New Roman"/>
          <w:i/>
          <w:sz w:val="28"/>
          <w:szCs w:val="28"/>
          <w:lang w:eastAsia="ru-RU"/>
        </w:rPr>
      </w:pPr>
    </w:p>
    <w:p w14:paraId="10921DAE">
      <w:pPr>
        <w:spacing w:after="0" w:line="360" w:lineRule="auto"/>
        <w:jc w:val="center"/>
        <w:rPr>
          <w:rFonts w:ascii="Times New Roman" w:hAnsi="Times New Roman" w:eastAsia="Times New Roman" w:cs="Times New Roman"/>
          <w:i/>
          <w:sz w:val="28"/>
          <w:szCs w:val="28"/>
          <w:lang w:eastAsia="ru-RU"/>
        </w:rPr>
      </w:pPr>
    </w:p>
    <w:p w14:paraId="19BAAA0F">
      <w:pPr>
        <w:contextualSpacing/>
        <w:jc w:val="center"/>
        <w:rPr>
          <w:rFonts w:ascii="Times New Roman" w:hAnsi="Times New Roman" w:eastAsia="Calibri" w:cs="Times New Roman"/>
          <w:b/>
          <w:sz w:val="24"/>
          <w:szCs w:val="24"/>
        </w:rPr>
      </w:pPr>
      <w:r>
        <w:rPr>
          <w:rFonts w:ascii="Times New Roman" w:hAnsi="Times New Roman" w:eastAsia="Calibri" w:cs="Times New Roman"/>
          <w:b/>
          <w:sz w:val="24"/>
          <w:szCs w:val="24"/>
        </w:rPr>
        <w:t>Тема 4 Методы оценки и анализа инвестиционных проектов</w:t>
      </w:r>
    </w:p>
    <w:p w14:paraId="23058AF1">
      <w:pPr>
        <w:contextualSpacing/>
        <w:rPr>
          <w:rFonts w:ascii="Times New Roman" w:hAnsi="Times New Roman" w:eastAsia="Calibri" w:cs="Times New Roman"/>
          <w:b/>
          <w:sz w:val="24"/>
          <w:szCs w:val="24"/>
        </w:rPr>
      </w:pPr>
      <w:r>
        <w:rPr>
          <w:rFonts w:ascii="Times New Roman" w:hAnsi="Times New Roman" w:eastAsia="Calibri" w:cs="Times New Roman"/>
          <w:b/>
          <w:sz w:val="24"/>
          <w:szCs w:val="24"/>
        </w:rPr>
        <w:t>Вопросы для обсуждения</w:t>
      </w:r>
    </w:p>
    <w:p w14:paraId="4D4C846C">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1.Виды эффективности проекта и уровни ее расчета.</w:t>
      </w:r>
    </w:p>
    <w:p w14:paraId="63D1B6A2">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2.Статические методы оценки инвестиций.</w:t>
      </w:r>
    </w:p>
    <w:p w14:paraId="56A7F134">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3.Динамические методы оценки инвестиций.</w:t>
      </w:r>
    </w:p>
    <w:p w14:paraId="157C080C">
      <w:pPr>
        <w:contextualSpacing/>
        <w:rPr>
          <w:rFonts w:ascii="Times New Roman" w:hAnsi="Times New Roman" w:eastAsia="Calibri" w:cs="Times New Roman"/>
          <w:sz w:val="24"/>
          <w:szCs w:val="24"/>
        </w:rPr>
      </w:pPr>
      <w:r>
        <w:rPr>
          <w:rFonts w:ascii="Times New Roman" w:hAnsi="Times New Roman" w:eastAsia="Calibri" w:cs="Times New Roman"/>
          <w:color w:val="000000"/>
          <w:sz w:val="24"/>
          <w:szCs w:val="24"/>
        </w:rPr>
        <w:t>4.Анализ альтернативных вариантов инвестиций.</w:t>
      </w:r>
    </w:p>
    <w:p w14:paraId="76A34C39">
      <w:pPr>
        <w:spacing w:after="0" w:line="240" w:lineRule="auto"/>
        <w:jc w:val="center"/>
        <w:rPr>
          <w:rFonts w:ascii="Times New Roman" w:hAnsi="Times New Roman" w:eastAsia="Times New Roman" w:cs="Times New Roman"/>
          <w:i/>
          <w:sz w:val="24"/>
          <w:szCs w:val="24"/>
          <w:lang w:eastAsia="ru-RU"/>
        </w:rPr>
      </w:pPr>
    </w:p>
    <w:p w14:paraId="42AEE2F8">
      <w:pPr>
        <w:spacing w:after="0" w:line="240" w:lineRule="auto"/>
        <w:jc w:val="center"/>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Методика внутренней нормы окупаемости</w:t>
      </w:r>
    </w:p>
    <w:p w14:paraId="79560FC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 методе внутренней нормы окупаемости (</w:t>
      </w:r>
      <w:r>
        <w:rPr>
          <w:rFonts w:ascii="Times New Roman" w:hAnsi="Times New Roman" w:eastAsia="Times New Roman" w:cs="Times New Roman"/>
          <w:i/>
          <w:sz w:val="24"/>
          <w:szCs w:val="24"/>
          <w:lang w:val="en-US" w:eastAsia="ru-RU"/>
        </w:rPr>
        <w:t>IRR</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vertAlign w:val="superscript"/>
          <w:lang w:eastAsia="ru-RU"/>
        </w:rPr>
        <w:footnoteReference w:id="3"/>
      </w:r>
      <w:r>
        <w:rPr>
          <w:rFonts w:ascii="Times New Roman" w:hAnsi="Times New Roman" w:eastAsia="Times New Roman" w:cs="Times New Roman"/>
          <w:sz w:val="24"/>
          <w:szCs w:val="24"/>
          <w:lang w:eastAsia="ru-RU"/>
        </w:rPr>
        <w:t xml:space="preserve"> (доходность дисконтированного потока наличности </w:t>
      </w:r>
      <w:r>
        <w:rPr>
          <w:rFonts w:ascii="Times New Roman" w:hAnsi="Times New Roman" w:eastAsia="Times New Roman" w:cs="Times New Roman"/>
          <w:i/>
          <w:sz w:val="24"/>
          <w:szCs w:val="24"/>
          <w:lang w:val="en-US" w:eastAsia="ru-RU"/>
        </w:rPr>
        <w:t>DCF</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vertAlign w:val="superscript"/>
          <w:lang w:eastAsia="ru-RU"/>
        </w:rPr>
        <w:footnoteReference w:id="4"/>
      </w:r>
      <w:r>
        <w:rPr>
          <w:rFonts w:ascii="Times New Roman" w:hAnsi="Times New Roman" w:eastAsia="Times New Roman" w:cs="Times New Roman"/>
          <w:sz w:val="24"/>
          <w:szCs w:val="24"/>
          <w:lang w:eastAsia="ru-RU"/>
        </w:rPr>
        <w:t xml:space="preserve"> используют концепцию дисконтированной стоимости. Он сводится к нахождению такой ставки дисконтирования, при которой текущая стоимость ожидаемых от инвестиционного проекта доходов будет равна текущей стоимости необходимых денежных вложений. Поиск такой ставки дисконтирования осуществляется итеративным методом. Для этого необходимо определить текущую стоимость будущих доходов и текущую стоимость вложений при заданной стоимости капитала. Если чистая текущая стоимость денежных потоков положительна, тогда следует использовать более высокую ставку дисконтирования, чтобы уравнять текущую стоимость доходов и вложений. </w:t>
      </w:r>
    </w:p>
    <w:p w14:paraId="764E35B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Внутреннюю норму окупаемости можно представит как темп роста инвестиционного капитала. Для вычисления </w:t>
      </w:r>
      <w:r>
        <w:rPr>
          <w:rFonts w:ascii="Times New Roman" w:hAnsi="Times New Roman" w:eastAsia="Times New Roman" w:cs="Times New Roman"/>
          <w:i/>
          <w:sz w:val="24"/>
          <w:szCs w:val="24"/>
          <w:lang w:val="en-US" w:eastAsia="ru-RU"/>
        </w:rPr>
        <w:t>IRR</w:t>
      </w:r>
      <w:r>
        <w:rPr>
          <w:rFonts w:ascii="Times New Roman" w:hAnsi="Times New Roman" w:eastAsia="Times New Roman" w:cs="Times New Roman"/>
          <w:sz w:val="24"/>
          <w:szCs w:val="24"/>
          <w:lang w:eastAsia="ru-RU"/>
        </w:rPr>
        <w:t xml:space="preserve"> используется формула линейной интерполяции, которая выглядит следующим образом:</w:t>
      </w:r>
    </w:p>
    <w:p w14:paraId="328C8E21">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i/>
          <w:color w:val="000000"/>
          <w:sz w:val="24"/>
          <w:szCs w:val="24"/>
          <w:lang w:val="en-US" w:eastAsia="ru-RU"/>
        </w:rPr>
        <w:t>IRR</w:t>
      </w:r>
      <w:r>
        <w:rPr>
          <w:rFonts w:ascii="Times New Roman" w:hAnsi="Times New Roman" w:eastAsia="Times New Roman" w:cs="Times New Roman"/>
          <w:i/>
          <w:color w:val="000000"/>
          <w:sz w:val="24"/>
          <w:szCs w:val="24"/>
          <w:lang w:eastAsia="ru-RU"/>
        </w:rPr>
        <w:t xml:space="preserve"> </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position w:val="-34"/>
          <w:sz w:val="24"/>
          <w:szCs w:val="24"/>
          <w:lang w:val="en-US" w:eastAsia="ru-RU"/>
        </w:rPr>
        <w:object>
          <v:shape id="_x0000_i1027" o:spt="75" type="#_x0000_t75" style="height:39pt;width:192pt;" o:ole="t" filled="f" o:preferrelative="t" stroked="f" coordsize="21600,21600">
            <v:path/>
            <v:fill on="f" focussize="0,0"/>
            <v:stroke on="f" joinstyle="miter"/>
            <v:imagedata r:id="rId15" o:title=""/>
            <o:lock v:ext="edit" aspectratio="t"/>
            <w10:wrap type="none"/>
            <w10:anchorlock/>
          </v:shape>
          <o:OLEObject Type="Embed" ProgID="Equation.3" ShapeID="_x0000_i1027" DrawAspect="Content" ObjectID="_1468075727" r:id="rId14">
            <o:LockedField>false</o:LockedField>
          </o:OLEObject>
        </w:object>
      </w:r>
      <w:r>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color w:val="000000"/>
          <w:sz w:val="24"/>
          <w:szCs w:val="24"/>
          <w:lang w:eastAsia="ru-RU"/>
        </w:rPr>
        <w:tab/>
      </w:r>
      <w:r>
        <w:rPr>
          <w:rFonts w:ascii="Times New Roman" w:hAnsi="Times New Roman" w:eastAsia="Times New Roman" w:cs="Times New Roman"/>
          <w:color w:val="000000"/>
          <w:sz w:val="24"/>
          <w:szCs w:val="24"/>
          <w:lang w:eastAsia="ru-RU"/>
        </w:rPr>
        <w:tab/>
      </w:r>
      <w:r>
        <w:rPr>
          <w:rFonts w:ascii="Times New Roman" w:hAnsi="Times New Roman" w:eastAsia="Times New Roman" w:cs="Times New Roman"/>
          <w:color w:val="000000"/>
          <w:sz w:val="24"/>
          <w:szCs w:val="24"/>
          <w:lang w:eastAsia="ru-RU"/>
        </w:rPr>
        <w:tab/>
      </w:r>
      <w:r>
        <w:rPr>
          <w:rFonts w:ascii="Times New Roman" w:hAnsi="Times New Roman" w:eastAsia="Times New Roman" w:cs="Times New Roman"/>
          <w:color w:val="000000"/>
          <w:sz w:val="24"/>
          <w:szCs w:val="24"/>
          <w:lang w:eastAsia="ru-RU"/>
        </w:rPr>
        <w:tab/>
      </w:r>
      <w:r>
        <w:rPr>
          <w:rFonts w:ascii="Times New Roman" w:hAnsi="Times New Roman" w:eastAsia="Times New Roman" w:cs="Times New Roman"/>
          <w:color w:val="000000"/>
          <w:sz w:val="24"/>
          <w:szCs w:val="24"/>
          <w:lang w:eastAsia="ru-RU"/>
        </w:rPr>
        <w:tab/>
      </w:r>
      <w:r>
        <w:rPr>
          <w:rFonts w:ascii="Times New Roman" w:hAnsi="Times New Roman" w:eastAsia="Times New Roman" w:cs="Times New Roman"/>
          <w:color w:val="000000"/>
          <w:sz w:val="24"/>
          <w:szCs w:val="24"/>
          <w:lang w:eastAsia="ru-RU"/>
        </w:rPr>
        <w:t>(3)</w:t>
      </w:r>
    </w:p>
    <w:p w14:paraId="6B4BCC8C">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где </w:t>
      </w:r>
      <w:r>
        <w:rPr>
          <w:rFonts w:ascii="Times New Roman" w:hAnsi="Times New Roman" w:eastAsia="Times New Roman" w:cs="Times New Roman"/>
          <w:i/>
          <w:color w:val="000000"/>
          <w:sz w:val="24"/>
          <w:szCs w:val="24"/>
          <w:lang w:val="en-US" w:eastAsia="ru-RU"/>
        </w:rPr>
        <w:t>NPV</w:t>
      </w:r>
      <w:r>
        <w:rPr>
          <w:rFonts w:ascii="Times New Roman" w:hAnsi="Times New Roman" w:eastAsia="Times New Roman" w:cs="Times New Roman"/>
          <w:i/>
          <w:color w:val="000000"/>
          <w:sz w:val="24"/>
          <w:szCs w:val="24"/>
          <w:vertAlign w:val="subscript"/>
          <w:lang w:val="en-US" w:eastAsia="ru-RU"/>
        </w:rPr>
        <w:t>IRR</w:t>
      </w:r>
      <w:r>
        <w:rPr>
          <w:rFonts w:ascii="Times New Roman" w:hAnsi="Times New Roman" w:eastAsia="Times New Roman" w:cs="Times New Roman"/>
          <w:color w:val="000000"/>
          <w:sz w:val="24"/>
          <w:szCs w:val="24"/>
          <w:vertAlign w:val="subscript"/>
          <w:lang w:eastAsia="ru-RU"/>
        </w:rPr>
        <w:t xml:space="preserve">  </w:t>
      </w:r>
      <w:r>
        <w:rPr>
          <w:rFonts w:ascii="Times New Roman" w:hAnsi="Times New Roman" w:eastAsia="Times New Roman" w:cs="Times New Roman"/>
          <w:color w:val="000000"/>
          <w:sz w:val="24"/>
          <w:szCs w:val="24"/>
          <w:lang w:eastAsia="ru-RU"/>
        </w:rPr>
        <w:t>всегда будет равна нулю.</w:t>
      </w:r>
    </w:p>
    <w:p w14:paraId="57A7D02C">
      <w:pPr>
        <w:spacing w:after="0" w:line="240" w:lineRule="auto"/>
        <w:jc w:val="both"/>
        <w:rPr>
          <w:rFonts w:ascii="Times New Roman" w:hAnsi="Times New Roman" w:eastAsia="Times New Roman" w:cs="Times New Roman"/>
          <w:color w:val="000000"/>
          <w:sz w:val="24"/>
          <w:szCs w:val="24"/>
          <w:lang w:eastAsia="ru-RU"/>
        </w:rPr>
      </w:pPr>
    </w:p>
    <w:p w14:paraId="6694A513">
      <w:pPr>
        <w:spacing w:after="0" w:line="240" w:lineRule="auto"/>
        <w:jc w:val="both"/>
        <w:rPr>
          <w:rFonts w:ascii="Times New Roman" w:hAnsi="Times New Roman" w:eastAsia="Times New Roman" w:cs="Times New Roman"/>
          <w:color w:val="000000"/>
          <w:sz w:val="24"/>
          <w:szCs w:val="24"/>
          <w:lang w:eastAsia="ru-RU"/>
        </w:rPr>
      </w:pPr>
    </w:p>
    <w:p w14:paraId="27756C87">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Задание 1. Рассчитать значение показателя </w:t>
      </w:r>
      <w:r>
        <w:rPr>
          <w:rFonts w:ascii="Times New Roman" w:hAnsi="Times New Roman" w:eastAsia="Times New Roman" w:cs="Times New Roman"/>
          <w:i/>
          <w:color w:val="000000"/>
          <w:sz w:val="24"/>
          <w:szCs w:val="24"/>
          <w:lang w:val="en-US" w:eastAsia="ru-RU"/>
        </w:rPr>
        <w:t>IRR</w:t>
      </w:r>
      <w:r>
        <w:rPr>
          <w:rFonts w:ascii="Times New Roman" w:hAnsi="Times New Roman" w:eastAsia="Times New Roman" w:cs="Times New Roman"/>
          <w:color w:val="000000"/>
          <w:sz w:val="24"/>
          <w:szCs w:val="24"/>
          <w:lang w:eastAsia="ru-RU"/>
        </w:rPr>
        <w:t xml:space="preserve"> для проекта, рассчитанного на 4 года, требующего инвестиций в размере 20 млн. р. и имеющего предполагаемые денежные поступления в размере: 1-й год – 5 млн. р., 2-й – 7 млн. р., 3-й – 10 млн. р., 4-й – 6 млн. р. </w:t>
      </w:r>
    </w:p>
    <w:p w14:paraId="633445CC">
      <w:pPr>
        <w:spacing w:after="0" w:line="240" w:lineRule="auto"/>
        <w:jc w:val="both"/>
        <w:rPr>
          <w:rFonts w:ascii="Times New Roman" w:hAnsi="Times New Roman" w:eastAsia="Times New Roman" w:cs="Times New Roman"/>
          <w:color w:val="000000"/>
          <w:sz w:val="24"/>
          <w:szCs w:val="24"/>
          <w:lang w:eastAsia="ru-RU"/>
        </w:rPr>
      </w:pPr>
    </w:p>
    <w:p w14:paraId="3C17D5BB">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Задание 2. Определить внутреннюю норму окупаемости следующих инвестиционных проектов и сравнить полученные результаты (табл. 5).</w:t>
      </w:r>
    </w:p>
    <w:p w14:paraId="23179C6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Таблица 5</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1"/>
        <w:gridCol w:w="1313"/>
        <w:gridCol w:w="1302"/>
        <w:gridCol w:w="1303"/>
        <w:gridCol w:w="1303"/>
        <w:gridCol w:w="1304"/>
        <w:gridCol w:w="1202"/>
      </w:tblGrid>
      <w:tr w14:paraId="6F11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41" w:type="dxa"/>
            <w:vMerge w:val="restart"/>
            <w:shd w:val="clear" w:color="auto" w:fill="auto"/>
            <w:vAlign w:val="center"/>
          </w:tcPr>
          <w:p w14:paraId="43F7BFF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Инвестиции, тыс. р.</w:t>
            </w:r>
          </w:p>
        </w:tc>
        <w:tc>
          <w:tcPr>
            <w:tcW w:w="7727" w:type="dxa"/>
            <w:gridSpan w:val="6"/>
            <w:shd w:val="clear" w:color="auto" w:fill="auto"/>
            <w:vAlign w:val="center"/>
          </w:tcPr>
          <w:p w14:paraId="15DE1AF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Периоды</w:t>
            </w:r>
          </w:p>
        </w:tc>
      </w:tr>
      <w:tr w14:paraId="73BD3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vMerge w:val="continue"/>
            <w:shd w:val="clear" w:color="auto" w:fill="auto"/>
          </w:tcPr>
          <w:p w14:paraId="23CFE3BD">
            <w:pPr>
              <w:spacing w:after="0" w:line="240" w:lineRule="auto"/>
              <w:jc w:val="both"/>
              <w:rPr>
                <w:rFonts w:ascii="Times New Roman" w:hAnsi="Times New Roman" w:eastAsia="Times New Roman" w:cs="Times New Roman"/>
                <w:sz w:val="24"/>
                <w:szCs w:val="24"/>
                <w:lang w:eastAsia="ru-RU"/>
              </w:rPr>
            </w:pPr>
          </w:p>
        </w:tc>
        <w:tc>
          <w:tcPr>
            <w:tcW w:w="1313" w:type="dxa"/>
            <w:shd w:val="clear" w:color="auto" w:fill="auto"/>
            <w:vAlign w:val="center"/>
          </w:tcPr>
          <w:p w14:paraId="030351F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302" w:type="dxa"/>
            <w:shd w:val="clear" w:color="auto" w:fill="auto"/>
            <w:vAlign w:val="center"/>
          </w:tcPr>
          <w:p w14:paraId="0998848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303" w:type="dxa"/>
            <w:shd w:val="clear" w:color="auto" w:fill="auto"/>
            <w:vAlign w:val="center"/>
          </w:tcPr>
          <w:p w14:paraId="1154999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303" w:type="dxa"/>
            <w:shd w:val="clear" w:color="auto" w:fill="auto"/>
            <w:vAlign w:val="center"/>
          </w:tcPr>
          <w:p w14:paraId="27F93A1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304" w:type="dxa"/>
            <w:shd w:val="clear" w:color="auto" w:fill="auto"/>
            <w:vAlign w:val="center"/>
          </w:tcPr>
          <w:p w14:paraId="213B314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202" w:type="dxa"/>
            <w:shd w:val="clear" w:color="auto" w:fill="auto"/>
            <w:vAlign w:val="center"/>
          </w:tcPr>
          <w:p w14:paraId="0DC9912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14:paraId="3ABEA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shd w:val="clear" w:color="auto" w:fill="auto"/>
            <w:vAlign w:val="center"/>
          </w:tcPr>
          <w:p w14:paraId="70701F0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w:t>
            </w:r>
          </w:p>
        </w:tc>
        <w:tc>
          <w:tcPr>
            <w:tcW w:w="1313" w:type="dxa"/>
            <w:shd w:val="clear" w:color="auto" w:fill="auto"/>
          </w:tcPr>
          <w:p w14:paraId="7BFF8EF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(15 094)</w:t>
            </w:r>
          </w:p>
        </w:tc>
        <w:tc>
          <w:tcPr>
            <w:tcW w:w="1302" w:type="dxa"/>
            <w:shd w:val="clear" w:color="auto" w:fill="auto"/>
          </w:tcPr>
          <w:p w14:paraId="7CBD51D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8 000</w:t>
            </w:r>
          </w:p>
        </w:tc>
        <w:tc>
          <w:tcPr>
            <w:tcW w:w="1303" w:type="dxa"/>
            <w:shd w:val="clear" w:color="auto" w:fill="auto"/>
          </w:tcPr>
          <w:p w14:paraId="4D310F0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5 000</w:t>
            </w:r>
          </w:p>
        </w:tc>
        <w:tc>
          <w:tcPr>
            <w:tcW w:w="1303" w:type="dxa"/>
            <w:shd w:val="clear" w:color="auto" w:fill="auto"/>
          </w:tcPr>
          <w:p w14:paraId="3E5BE85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2 000</w:t>
            </w:r>
          </w:p>
        </w:tc>
        <w:tc>
          <w:tcPr>
            <w:tcW w:w="1304" w:type="dxa"/>
            <w:shd w:val="clear" w:color="auto" w:fill="auto"/>
          </w:tcPr>
          <w:p w14:paraId="5886C04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1 000</w:t>
            </w:r>
          </w:p>
        </w:tc>
        <w:tc>
          <w:tcPr>
            <w:tcW w:w="1202" w:type="dxa"/>
            <w:shd w:val="clear" w:color="auto" w:fill="auto"/>
          </w:tcPr>
          <w:p w14:paraId="3CC42E0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r>
      <w:tr w14:paraId="154F2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shd w:val="clear" w:color="auto" w:fill="auto"/>
            <w:vAlign w:val="center"/>
          </w:tcPr>
          <w:p w14:paraId="55D649F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w:t>
            </w:r>
          </w:p>
        </w:tc>
        <w:tc>
          <w:tcPr>
            <w:tcW w:w="1313" w:type="dxa"/>
            <w:shd w:val="clear" w:color="auto" w:fill="auto"/>
          </w:tcPr>
          <w:p w14:paraId="60EC359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(10 000)</w:t>
            </w:r>
          </w:p>
        </w:tc>
        <w:tc>
          <w:tcPr>
            <w:tcW w:w="1302" w:type="dxa"/>
            <w:shd w:val="clear" w:color="auto" w:fill="auto"/>
          </w:tcPr>
          <w:p w14:paraId="603BE58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3 550</w:t>
            </w:r>
          </w:p>
        </w:tc>
        <w:tc>
          <w:tcPr>
            <w:tcW w:w="1303" w:type="dxa"/>
            <w:shd w:val="clear" w:color="auto" w:fill="auto"/>
          </w:tcPr>
          <w:p w14:paraId="407D5EC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3 000</w:t>
            </w:r>
          </w:p>
        </w:tc>
        <w:tc>
          <w:tcPr>
            <w:tcW w:w="1303" w:type="dxa"/>
            <w:shd w:val="clear" w:color="auto" w:fill="auto"/>
          </w:tcPr>
          <w:p w14:paraId="188F4B1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3 000</w:t>
            </w:r>
          </w:p>
        </w:tc>
        <w:tc>
          <w:tcPr>
            <w:tcW w:w="1304" w:type="dxa"/>
            <w:shd w:val="clear" w:color="auto" w:fill="auto"/>
          </w:tcPr>
          <w:p w14:paraId="6961DB1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2 130</w:t>
            </w:r>
          </w:p>
        </w:tc>
        <w:tc>
          <w:tcPr>
            <w:tcW w:w="1202" w:type="dxa"/>
            <w:shd w:val="clear" w:color="auto" w:fill="auto"/>
          </w:tcPr>
          <w:p w14:paraId="1E77650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14:paraId="02905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shd w:val="clear" w:color="auto" w:fill="auto"/>
            <w:vAlign w:val="center"/>
          </w:tcPr>
          <w:p w14:paraId="5816D47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w:t>
            </w:r>
          </w:p>
        </w:tc>
        <w:tc>
          <w:tcPr>
            <w:tcW w:w="1313" w:type="dxa"/>
            <w:shd w:val="clear" w:color="auto" w:fill="auto"/>
          </w:tcPr>
          <w:p w14:paraId="5E1583E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(10 000)</w:t>
            </w:r>
          </w:p>
        </w:tc>
        <w:tc>
          <w:tcPr>
            <w:tcW w:w="1302" w:type="dxa"/>
            <w:shd w:val="clear" w:color="auto" w:fill="auto"/>
          </w:tcPr>
          <w:p w14:paraId="2C6EFAD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303" w:type="dxa"/>
            <w:shd w:val="clear" w:color="auto" w:fill="auto"/>
          </w:tcPr>
          <w:p w14:paraId="23EFF65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5 000</w:t>
            </w:r>
          </w:p>
        </w:tc>
        <w:tc>
          <w:tcPr>
            <w:tcW w:w="1303" w:type="dxa"/>
            <w:shd w:val="clear" w:color="auto" w:fill="auto"/>
          </w:tcPr>
          <w:p w14:paraId="62E8E62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5 000</w:t>
            </w:r>
          </w:p>
        </w:tc>
        <w:tc>
          <w:tcPr>
            <w:tcW w:w="1304" w:type="dxa"/>
            <w:shd w:val="clear" w:color="auto" w:fill="auto"/>
          </w:tcPr>
          <w:p w14:paraId="7609AF8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202" w:type="dxa"/>
            <w:shd w:val="clear" w:color="auto" w:fill="auto"/>
          </w:tcPr>
          <w:p w14:paraId="37351D1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5 000</w:t>
            </w:r>
          </w:p>
        </w:tc>
      </w:tr>
    </w:tbl>
    <w:p w14:paraId="584A2194">
      <w:pPr>
        <w:spacing w:after="0" w:line="240" w:lineRule="auto"/>
        <w:jc w:val="both"/>
        <w:rPr>
          <w:rFonts w:ascii="Times New Roman" w:hAnsi="Times New Roman" w:eastAsia="Times New Roman" w:cs="Times New Roman"/>
          <w:color w:val="000000"/>
          <w:sz w:val="24"/>
          <w:szCs w:val="24"/>
          <w:lang w:eastAsia="ru-RU"/>
        </w:rPr>
      </w:pPr>
    </w:p>
    <w:p w14:paraId="0F407CB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 xml:space="preserve">Задание 3. </w:t>
      </w:r>
      <w:r>
        <w:rPr>
          <w:rFonts w:ascii="Times New Roman" w:hAnsi="Times New Roman" w:eastAsia="Times New Roman" w:cs="Times New Roman"/>
          <w:sz w:val="24"/>
          <w:szCs w:val="24"/>
          <w:lang w:eastAsia="ru-RU"/>
        </w:rPr>
        <w:t xml:space="preserve">Компания рассматривает два предложения. Начальные затраты и чистые денежные поступления даны в табл. 6. </w:t>
      </w:r>
    </w:p>
    <w:p w14:paraId="22E82EFF">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6</w:t>
      </w:r>
    </w:p>
    <w:tbl>
      <w:tblPr>
        <w:tblStyle w:val="5"/>
        <w:tblW w:w="94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690"/>
        <w:gridCol w:w="3944"/>
        <w:gridCol w:w="3796"/>
      </w:tblGrid>
      <w:tr w14:paraId="2F13C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0" w:type="dxa"/>
          </w:tcPr>
          <w:p w14:paraId="4F3D3BA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Год</w:t>
            </w:r>
          </w:p>
        </w:tc>
        <w:tc>
          <w:tcPr>
            <w:tcW w:w="3944" w:type="dxa"/>
          </w:tcPr>
          <w:p w14:paraId="34B644D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Предложение 1, тыс. руб.</w:t>
            </w:r>
          </w:p>
        </w:tc>
        <w:tc>
          <w:tcPr>
            <w:tcW w:w="3796" w:type="dxa"/>
          </w:tcPr>
          <w:p w14:paraId="07C64F2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Предложение 2, тыс. руб.</w:t>
            </w:r>
          </w:p>
        </w:tc>
      </w:tr>
      <w:tr w14:paraId="48886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690" w:type="dxa"/>
          </w:tcPr>
          <w:p w14:paraId="60C20CB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3944" w:type="dxa"/>
          </w:tcPr>
          <w:p w14:paraId="201DF72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(20 000)</w:t>
            </w:r>
          </w:p>
        </w:tc>
        <w:tc>
          <w:tcPr>
            <w:tcW w:w="3796" w:type="dxa"/>
          </w:tcPr>
          <w:p w14:paraId="7122FC1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(2 000)</w:t>
            </w:r>
          </w:p>
        </w:tc>
      </w:tr>
      <w:tr w14:paraId="6275E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690" w:type="dxa"/>
          </w:tcPr>
          <w:p w14:paraId="3944C88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944" w:type="dxa"/>
          </w:tcPr>
          <w:p w14:paraId="5191B87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12 000</w:t>
            </w:r>
          </w:p>
        </w:tc>
        <w:tc>
          <w:tcPr>
            <w:tcW w:w="3796" w:type="dxa"/>
          </w:tcPr>
          <w:p w14:paraId="1DED558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1 300</w:t>
            </w:r>
          </w:p>
        </w:tc>
      </w:tr>
      <w:tr w14:paraId="20093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1690" w:type="dxa"/>
          </w:tcPr>
          <w:p w14:paraId="4641520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944" w:type="dxa"/>
          </w:tcPr>
          <w:p w14:paraId="02B06B3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12 000</w:t>
            </w:r>
          </w:p>
        </w:tc>
        <w:tc>
          <w:tcPr>
            <w:tcW w:w="3796" w:type="dxa"/>
          </w:tcPr>
          <w:p w14:paraId="6515EB2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1 300</w:t>
            </w:r>
          </w:p>
        </w:tc>
      </w:tr>
    </w:tbl>
    <w:p w14:paraId="630987A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Дивидендная отдача капитала 10%. Может быть реализован только один из двух проектов.</w:t>
      </w:r>
    </w:p>
    <w:p w14:paraId="10AEF4D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Требуется:</w:t>
      </w:r>
    </w:p>
    <w:p w14:paraId="4BDDA8B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а) вычислить </w:t>
      </w:r>
      <w:r>
        <w:rPr>
          <w:rFonts w:ascii="Times New Roman" w:hAnsi="Times New Roman" w:eastAsia="Times New Roman" w:cs="Times New Roman"/>
          <w:i/>
          <w:sz w:val="24"/>
          <w:szCs w:val="24"/>
          <w:lang w:val="en-US" w:eastAsia="ru-RU"/>
        </w:rPr>
        <w:t>NPV</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по каждому их двух предложений;</w:t>
      </w:r>
    </w:p>
    <w:p w14:paraId="06913FA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 вычислить </w:t>
      </w:r>
      <w:r>
        <w:rPr>
          <w:rFonts w:ascii="Times New Roman" w:hAnsi="Times New Roman" w:eastAsia="Times New Roman" w:cs="Times New Roman"/>
          <w:i/>
          <w:sz w:val="24"/>
          <w:szCs w:val="24"/>
          <w:lang w:val="en-US" w:eastAsia="ru-RU"/>
        </w:rPr>
        <w:t>IRR</w:t>
      </w:r>
      <w:r>
        <w:rPr>
          <w:rFonts w:ascii="Times New Roman" w:hAnsi="Times New Roman" w:eastAsia="Times New Roman" w:cs="Times New Roman"/>
          <w:sz w:val="24"/>
          <w:szCs w:val="24"/>
          <w:lang w:eastAsia="ru-RU"/>
        </w:rPr>
        <w:t xml:space="preserve"> по каждому из двух предложений;</w:t>
      </w:r>
    </w:p>
    <w:p w14:paraId="7166D29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проанализировать результаты расчетов.</w:t>
      </w:r>
    </w:p>
    <w:p w14:paraId="1EFCE72C">
      <w:pPr>
        <w:spacing w:after="0" w:line="240" w:lineRule="auto"/>
        <w:jc w:val="both"/>
        <w:rPr>
          <w:rFonts w:ascii="Times New Roman" w:hAnsi="Times New Roman" w:eastAsia="Times New Roman" w:cs="Times New Roman"/>
          <w:sz w:val="24"/>
          <w:szCs w:val="24"/>
          <w:lang w:eastAsia="ru-RU"/>
        </w:rPr>
      </w:pPr>
    </w:p>
    <w:p w14:paraId="51A8D04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4.Инвестору предложено реализовать один из инвестиционных проектов. Начальные затраты и чистые денежные поступления приведены в табл. 7.</w:t>
      </w:r>
    </w:p>
    <w:p w14:paraId="530989A6">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7</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1"/>
        <w:gridCol w:w="1307"/>
        <w:gridCol w:w="1304"/>
        <w:gridCol w:w="1304"/>
        <w:gridCol w:w="1304"/>
        <w:gridCol w:w="1305"/>
        <w:gridCol w:w="1203"/>
      </w:tblGrid>
      <w:tr w14:paraId="0E954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41" w:type="dxa"/>
            <w:vMerge w:val="restart"/>
            <w:shd w:val="clear" w:color="auto" w:fill="auto"/>
            <w:vAlign w:val="center"/>
          </w:tcPr>
          <w:p w14:paraId="01EF092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Инвестиции, тыс. р.</w:t>
            </w:r>
          </w:p>
        </w:tc>
        <w:tc>
          <w:tcPr>
            <w:tcW w:w="7727" w:type="dxa"/>
            <w:gridSpan w:val="6"/>
            <w:shd w:val="clear" w:color="auto" w:fill="auto"/>
            <w:vAlign w:val="center"/>
          </w:tcPr>
          <w:p w14:paraId="2BC38E8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Периоды</w:t>
            </w:r>
          </w:p>
        </w:tc>
      </w:tr>
      <w:tr w14:paraId="3E0AF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vMerge w:val="continue"/>
            <w:shd w:val="clear" w:color="auto" w:fill="auto"/>
          </w:tcPr>
          <w:p w14:paraId="75BAD3D6">
            <w:pPr>
              <w:spacing w:after="0" w:line="240" w:lineRule="auto"/>
              <w:jc w:val="both"/>
              <w:rPr>
                <w:rFonts w:ascii="Times New Roman" w:hAnsi="Times New Roman" w:eastAsia="Times New Roman" w:cs="Times New Roman"/>
                <w:sz w:val="24"/>
                <w:szCs w:val="24"/>
                <w:lang w:eastAsia="ru-RU"/>
              </w:rPr>
            </w:pPr>
          </w:p>
        </w:tc>
        <w:tc>
          <w:tcPr>
            <w:tcW w:w="1307" w:type="dxa"/>
            <w:shd w:val="clear" w:color="auto" w:fill="auto"/>
            <w:vAlign w:val="center"/>
          </w:tcPr>
          <w:p w14:paraId="4CCA72A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304" w:type="dxa"/>
            <w:shd w:val="clear" w:color="auto" w:fill="auto"/>
            <w:vAlign w:val="center"/>
          </w:tcPr>
          <w:p w14:paraId="40D1FCE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304" w:type="dxa"/>
            <w:shd w:val="clear" w:color="auto" w:fill="auto"/>
            <w:vAlign w:val="center"/>
          </w:tcPr>
          <w:p w14:paraId="4AA7881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304" w:type="dxa"/>
            <w:shd w:val="clear" w:color="auto" w:fill="auto"/>
            <w:vAlign w:val="center"/>
          </w:tcPr>
          <w:p w14:paraId="129F938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305" w:type="dxa"/>
            <w:shd w:val="clear" w:color="auto" w:fill="auto"/>
            <w:vAlign w:val="center"/>
          </w:tcPr>
          <w:p w14:paraId="7513931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203" w:type="dxa"/>
            <w:shd w:val="clear" w:color="auto" w:fill="auto"/>
            <w:vAlign w:val="center"/>
          </w:tcPr>
          <w:p w14:paraId="57935AB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14:paraId="738DA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tcBorders>
              <w:bottom w:val="nil"/>
            </w:tcBorders>
            <w:shd w:val="clear" w:color="auto" w:fill="auto"/>
            <w:vAlign w:val="center"/>
          </w:tcPr>
          <w:p w14:paraId="66D38F5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w:t>
            </w:r>
          </w:p>
        </w:tc>
        <w:tc>
          <w:tcPr>
            <w:tcW w:w="1307" w:type="dxa"/>
            <w:tcBorders>
              <w:bottom w:val="nil"/>
            </w:tcBorders>
            <w:shd w:val="clear" w:color="auto" w:fill="auto"/>
          </w:tcPr>
          <w:p w14:paraId="551BD5D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(2 550)</w:t>
            </w:r>
          </w:p>
        </w:tc>
        <w:tc>
          <w:tcPr>
            <w:tcW w:w="1304" w:type="dxa"/>
            <w:tcBorders>
              <w:bottom w:val="nil"/>
            </w:tcBorders>
            <w:shd w:val="clear" w:color="auto" w:fill="auto"/>
          </w:tcPr>
          <w:p w14:paraId="473CA08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304" w:type="dxa"/>
            <w:tcBorders>
              <w:bottom w:val="nil"/>
            </w:tcBorders>
            <w:shd w:val="clear" w:color="auto" w:fill="auto"/>
          </w:tcPr>
          <w:p w14:paraId="3FF702B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1 000</w:t>
            </w:r>
          </w:p>
        </w:tc>
        <w:tc>
          <w:tcPr>
            <w:tcW w:w="1304" w:type="dxa"/>
            <w:tcBorders>
              <w:bottom w:val="nil"/>
            </w:tcBorders>
            <w:shd w:val="clear" w:color="auto" w:fill="auto"/>
          </w:tcPr>
          <w:p w14:paraId="0B957D8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305" w:type="dxa"/>
            <w:tcBorders>
              <w:bottom w:val="nil"/>
            </w:tcBorders>
            <w:shd w:val="clear" w:color="auto" w:fill="auto"/>
          </w:tcPr>
          <w:p w14:paraId="0093F88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2 000</w:t>
            </w:r>
          </w:p>
        </w:tc>
        <w:tc>
          <w:tcPr>
            <w:tcW w:w="1203" w:type="dxa"/>
            <w:tcBorders>
              <w:bottom w:val="nil"/>
            </w:tcBorders>
            <w:shd w:val="clear" w:color="auto" w:fill="auto"/>
          </w:tcPr>
          <w:p w14:paraId="0E2F8B0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14:paraId="3E61D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tcBorders>
              <w:top w:val="nil"/>
              <w:left w:val="nil"/>
              <w:bottom w:val="single" w:color="auto" w:sz="4" w:space="0"/>
              <w:right w:val="nil"/>
            </w:tcBorders>
            <w:shd w:val="clear" w:color="auto" w:fill="auto"/>
            <w:vAlign w:val="center"/>
          </w:tcPr>
          <w:p w14:paraId="49B5136C">
            <w:pPr>
              <w:spacing w:after="0" w:line="240" w:lineRule="auto"/>
              <w:jc w:val="center"/>
              <w:rPr>
                <w:rFonts w:ascii="Times New Roman" w:hAnsi="Times New Roman" w:eastAsia="Times New Roman" w:cs="Times New Roman"/>
                <w:sz w:val="24"/>
                <w:szCs w:val="24"/>
                <w:lang w:eastAsia="ru-RU"/>
              </w:rPr>
            </w:pPr>
          </w:p>
        </w:tc>
        <w:tc>
          <w:tcPr>
            <w:tcW w:w="1307" w:type="dxa"/>
            <w:tcBorders>
              <w:top w:val="nil"/>
              <w:left w:val="nil"/>
              <w:bottom w:val="single" w:color="auto" w:sz="4" w:space="0"/>
              <w:right w:val="nil"/>
            </w:tcBorders>
            <w:shd w:val="clear" w:color="auto" w:fill="auto"/>
          </w:tcPr>
          <w:p w14:paraId="35D8B7D3">
            <w:pPr>
              <w:spacing w:after="0" w:line="240" w:lineRule="auto"/>
              <w:jc w:val="both"/>
              <w:rPr>
                <w:rFonts w:ascii="Times New Roman" w:hAnsi="Times New Roman" w:eastAsia="Times New Roman" w:cs="Times New Roman"/>
                <w:sz w:val="24"/>
                <w:szCs w:val="24"/>
                <w:lang w:eastAsia="ru-RU"/>
              </w:rPr>
            </w:pPr>
          </w:p>
        </w:tc>
        <w:tc>
          <w:tcPr>
            <w:tcW w:w="1304" w:type="dxa"/>
            <w:tcBorders>
              <w:top w:val="nil"/>
              <w:left w:val="nil"/>
              <w:bottom w:val="single" w:color="auto" w:sz="4" w:space="0"/>
              <w:right w:val="nil"/>
            </w:tcBorders>
            <w:shd w:val="clear" w:color="auto" w:fill="auto"/>
          </w:tcPr>
          <w:p w14:paraId="27F774BA">
            <w:pPr>
              <w:spacing w:after="0" w:line="240" w:lineRule="auto"/>
              <w:jc w:val="both"/>
              <w:rPr>
                <w:rFonts w:ascii="Times New Roman" w:hAnsi="Times New Roman" w:eastAsia="Times New Roman" w:cs="Times New Roman"/>
                <w:sz w:val="24"/>
                <w:szCs w:val="24"/>
                <w:lang w:eastAsia="ru-RU"/>
              </w:rPr>
            </w:pPr>
          </w:p>
        </w:tc>
        <w:tc>
          <w:tcPr>
            <w:tcW w:w="1304" w:type="dxa"/>
            <w:tcBorders>
              <w:top w:val="nil"/>
              <w:left w:val="nil"/>
              <w:bottom w:val="single" w:color="auto" w:sz="4" w:space="0"/>
              <w:right w:val="nil"/>
            </w:tcBorders>
            <w:shd w:val="clear" w:color="auto" w:fill="auto"/>
          </w:tcPr>
          <w:p w14:paraId="29782939">
            <w:pPr>
              <w:spacing w:after="0" w:line="240" w:lineRule="auto"/>
              <w:rPr>
                <w:rFonts w:ascii="Times New Roman" w:hAnsi="Times New Roman" w:eastAsia="Times New Roman" w:cs="Times New Roman"/>
                <w:sz w:val="24"/>
                <w:szCs w:val="24"/>
                <w:lang w:eastAsia="ru-RU"/>
              </w:rPr>
            </w:pPr>
          </w:p>
        </w:tc>
        <w:tc>
          <w:tcPr>
            <w:tcW w:w="3812" w:type="dxa"/>
            <w:gridSpan w:val="3"/>
            <w:tcBorders>
              <w:top w:val="nil"/>
              <w:left w:val="nil"/>
              <w:bottom w:val="single" w:color="auto" w:sz="4" w:space="0"/>
              <w:right w:val="nil"/>
            </w:tcBorders>
            <w:shd w:val="clear" w:color="auto" w:fill="auto"/>
          </w:tcPr>
          <w:p w14:paraId="26EAE23F">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Продолжение табл. 7</w:t>
            </w:r>
          </w:p>
        </w:tc>
      </w:tr>
      <w:tr w14:paraId="38F66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tcBorders>
              <w:top w:val="single" w:color="auto" w:sz="4" w:space="0"/>
            </w:tcBorders>
            <w:shd w:val="clear" w:color="auto" w:fill="auto"/>
            <w:vAlign w:val="center"/>
          </w:tcPr>
          <w:p w14:paraId="2090C86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w:t>
            </w:r>
          </w:p>
        </w:tc>
        <w:tc>
          <w:tcPr>
            <w:tcW w:w="1307" w:type="dxa"/>
            <w:tcBorders>
              <w:top w:val="single" w:color="auto" w:sz="4" w:space="0"/>
            </w:tcBorders>
            <w:shd w:val="clear" w:color="auto" w:fill="auto"/>
          </w:tcPr>
          <w:p w14:paraId="0362053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(2 500)</w:t>
            </w:r>
          </w:p>
        </w:tc>
        <w:tc>
          <w:tcPr>
            <w:tcW w:w="1304" w:type="dxa"/>
            <w:tcBorders>
              <w:top w:val="single" w:color="auto" w:sz="4" w:space="0"/>
            </w:tcBorders>
            <w:shd w:val="clear" w:color="auto" w:fill="auto"/>
          </w:tcPr>
          <w:p w14:paraId="562769B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500</w:t>
            </w:r>
          </w:p>
        </w:tc>
        <w:tc>
          <w:tcPr>
            <w:tcW w:w="1304" w:type="dxa"/>
            <w:tcBorders>
              <w:top w:val="single" w:color="auto" w:sz="4" w:space="0"/>
            </w:tcBorders>
            <w:shd w:val="clear" w:color="auto" w:fill="auto"/>
          </w:tcPr>
          <w:p w14:paraId="7C0B3A2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500</w:t>
            </w:r>
          </w:p>
        </w:tc>
        <w:tc>
          <w:tcPr>
            <w:tcW w:w="1304" w:type="dxa"/>
            <w:tcBorders>
              <w:top w:val="single" w:color="auto" w:sz="4" w:space="0"/>
            </w:tcBorders>
            <w:shd w:val="clear" w:color="auto" w:fill="auto"/>
          </w:tcPr>
          <w:p w14:paraId="683850C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500</w:t>
            </w:r>
          </w:p>
        </w:tc>
        <w:tc>
          <w:tcPr>
            <w:tcW w:w="1305" w:type="dxa"/>
            <w:tcBorders>
              <w:top w:val="single" w:color="auto" w:sz="4" w:space="0"/>
            </w:tcBorders>
            <w:shd w:val="clear" w:color="auto" w:fill="auto"/>
          </w:tcPr>
          <w:p w14:paraId="48BB680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700</w:t>
            </w:r>
          </w:p>
        </w:tc>
        <w:tc>
          <w:tcPr>
            <w:tcW w:w="1203" w:type="dxa"/>
            <w:tcBorders>
              <w:top w:val="single" w:color="auto" w:sz="4" w:space="0"/>
            </w:tcBorders>
            <w:shd w:val="clear" w:color="auto" w:fill="auto"/>
          </w:tcPr>
          <w:p w14:paraId="10540F6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700</w:t>
            </w:r>
          </w:p>
        </w:tc>
      </w:tr>
      <w:tr w14:paraId="40EBC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shd w:val="clear" w:color="auto" w:fill="auto"/>
            <w:vAlign w:val="center"/>
          </w:tcPr>
          <w:p w14:paraId="10E2D67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w:t>
            </w:r>
          </w:p>
        </w:tc>
        <w:tc>
          <w:tcPr>
            <w:tcW w:w="1307" w:type="dxa"/>
            <w:shd w:val="clear" w:color="auto" w:fill="auto"/>
          </w:tcPr>
          <w:p w14:paraId="267AD63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(2 600)</w:t>
            </w:r>
          </w:p>
        </w:tc>
        <w:tc>
          <w:tcPr>
            <w:tcW w:w="1304" w:type="dxa"/>
            <w:shd w:val="clear" w:color="auto" w:fill="auto"/>
          </w:tcPr>
          <w:p w14:paraId="0F2E525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1 000</w:t>
            </w:r>
          </w:p>
        </w:tc>
        <w:tc>
          <w:tcPr>
            <w:tcW w:w="1304" w:type="dxa"/>
            <w:shd w:val="clear" w:color="auto" w:fill="auto"/>
          </w:tcPr>
          <w:p w14:paraId="2221DAD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304" w:type="dxa"/>
            <w:shd w:val="clear" w:color="auto" w:fill="auto"/>
          </w:tcPr>
          <w:p w14:paraId="6009D90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305" w:type="dxa"/>
            <w:shd w:val="clear" w:color="auto" w:fill="auto"/>
          </w:tcPr>
          <w:p w14:paraId="6D1110E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203" w:type="dxa"/>
            <w:shd w:val="clear" w:color="auto" w:fill="auto"/>
          </w:tcPr>
          <w:p w14:paraId="5CD9FF3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2 200</w:t>
            </w:r>
          </w:p>
        </w:tc>
      </w:tr>
    </w:tbl>
    <w:p w14:paraId="11F722F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Какой проект наиболее предпочтителен с точки зрения </w:t>
      </w:r>
      <w:r>
        <w:rPr>
          <w:rFonts w:ascii="Times New Roman" w:hAnsi="Times New Roman" w:eastAsia="Times New Roman" w:cs="Times New Roman"/>
          <w:i/>
          <w:sz w:val="24"/>
          <w:szCs w:val="24"/>
          <w:lang w:val="en-US" w:eastAsia="ru-RU"/>
        </w:rPr>
        <w:t>IRR</w:t>
      </w:r>
      <w:r>
        <w:rPr>
          <w:rFonts w:ascii="Times New Roman" w:hAnsi="Times New Roman" w:eastAsia="Times New Roman" w:cs="Times New Roman"/>
          <w:sz w:val="24"/>
          <w:szCs w:val="24"/>
          <w:lang w:eastAsia="ru-RU"/>
        </w:rPr>
        <w:t xml:space="preserve">? Какой проект наиболее предпочтителен с точки зрения </w:t>
      </w:r>
      <w:r>
        <w:rPr>
          <w:rFonts w:ascii="Times New Roman" w:hAnsi="Times New Roman" w:eastAsia="Times New Roman" w:cs="Times New Roman"/>
          <w:i/>
          <w:sz w:val="24"/>
          <w:szCs w:val="24"/>
          <w:lang w:val="en-US" w:eastAsia="ru-RU"/>
        </w:rPr>
        <w:t>NPV</w:t>
      </w:r>
      <w:r>
        <w:rPr>
          <w:rFonts w:ascii="Times New Roman" w:hAnsi="Times New Roman" w:eastAsia="Times New Roman" w:cs="Times New Roman"/>
          <w:sz w:val="24"/>
          <w:szCs w:val="24"/>
          <w:lang w:eastAsia="ru-RU"/>
        </w:rPr>
        <w:t xml:space="preserve"> при стоимости капитала 11%?</w:t>
      </w:r>
    </w:p>
    <w:p w14:paraId="5260E0B2">
      <w:pPr>
        <w:spacing w:after="0" w:line="240" w:lineRule="auto"/>
        <w:jc w:val="both"/>
        <w:rPr>
          <w:rFonts w:ascii="Times New Roman" w:hAnsi="Times New Roman" w:eastAsia="Times New Roman" w:cs="Times New Roman"/>
          <w:sz w:val="24"/>
          <w:szCs w:val="24"/>
          <w:lang w:eastAsia="ru-RU"/>
        </w:rPr>
      </w:pPr>
    </w:p>
    <w:p w14:paraId="7A1F68A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Задание 5. Совет директоров компании решил реализовать программу расширения. Они рассматривают два взаимоисключающих пятилетних проекта и хотят вложить средства в тот проект, который даст больший финансовый результат. Проект 1 предусматривает начальные капиталовложения в сумме 140 тыс. р., а проект 2 </w:t>
      </w:r>
      <w:r>
        <w:rPr>
          <w:rFonts w:ascii="Times New Roman" w:hAnsi="Times New Roman" w:eastAsia="Times New Roman" w:cs="Times New Roman"/>
          <w:color w:val="000000"/>
          <w:sz w:val="24"/>
          <w:szCs w:val="24"/>
          <w:lang w:eastAsia="ru-RU"/>
        </w:rPr>
        <w:t>–</w:t>
      </w:r>
      <w:r>
        <w:rPr>
          <w:rFonts w:ascii="Times New Roman" w:hAnsi="Times New Roman" w:eastAsia="Times New Roman" w:cs="Times New Roman"/>
          <w:sz w:val="24"/>
          <w:szCs w:val="24"/>
          <w:lang w:eastAsia="ru-RU"/>
        </w:rPr>
        <w:t xml:space="preserve"> 280 тыс. р. Годовые чистые денежные поступления по проектам приведены в табл. 8.</w:t>
      </w:r>
    </w:p>
    <w:p w14:paraId="0A1830DB">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8</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070"/>
        <w:gridCol w:w="3070"/>
        <w:gridCol w:w="3290"/>
      </w:tblGrid>
      <w:tr w14:paraId="2F265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3070" w:type="dxa"/>
            <w:vMerge w:val="restart"/>
          </w:tcPr>
          <w:p w14:paraId="0C53D41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Год</w:t>
            </w:r>
          </w:p>
        </w:tc>
        <w:tc>
          <w:tcPr>
            <w:tcW w:w="6360" w:type="dxa"/>
            <w:gridSpan w:val="2"/>
          </w:tcPr>
          <w:p w14:paraId="04929BA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Проект, тыс. р.</w:t>
            </w:r>
          </w:p>
        </w:tc>
      </w:tr>
      <w:tr w14:paraId="74116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3070" w:type="dxa"/>
            <w:vMerge w:val="continue"/>
          </w:tcPr>
          <w:p w14:paraId="08F01ACF">
            <w:pPr>
              <w:spacing w:after="0" w:line="240" w:lineRule="auto"/>
              <w:jc w:val="center"/>
              <w:rPr>
                <w:rFonts w:ascii="Times New Roman" w:hAnsi="Times New Roman" w:eastAsia="Times New Roman" w:cs="Times New Roman"/>
                <w:sz w:val="24"/>
                <w:szCs w:val="24"/>
                <w:lang w:eastAsia="ru-RU"/>
              </w:rPr>
            </w:pPr>
          </w:p>
        </w:tc>
        <w:tc>
          <w:tcPr>
            <w:tcW w:w="3070" w:type="dxa"/>
          </w:tcPr>
          <w:p w14:paraId="701720F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290" w:type="dxa"/>
          </w:tcPr>
          <w:p w14:paraId="51632B8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r>
      <w:tr w14:paraId="7CABF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3070" w:type="dxa"/>
          </w:tcPr>
          <w:p w14:paraId="7C7D1A3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3070" w:type="dxa"/>
          </w:tcPr>
          <w:p w14:paraId="1FB3A1E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3290" w:type="dxa"/>
          </w:tcPr>
          <w:p w14:paraId="536AC57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r>
      <w:tr w14:paraId="4E453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3070" w:type="dxa"/>
          </w:tcPr>
          <w:p w14:paraId="7EAB192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3070" w:type="dxa"/>
          </w:tcPr>
          <w:p w14:paraId="78FC77E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60</w:t>
            </w:r>
          </w:p>
        </w:tc>
        <w:tc>
          <w:tcPr>
            <w:tcW w:w="3290" w:type="dxa"/>
          </w:tcPr>
          <w:p w14:paraId="71E3550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90</w:t>
            </w:r>
          </w:p>
        </w:tc>
      </w:tr>
      <w:tr w14:paraId="1F7BB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3070" w:type="dxa"/>
          </w:tcPr>
          <w:p w14:paraId="128DBD1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070" w:type="dxa"/>
          </w:tcPr>
          <w:p w14:paraId="19AEFA2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60</w:t>
            </w:r>
          </w:p>
        </w:tc>
        <w:tc>
          <w:tcPr>
            <w:tcW w:w="3290" w:type="dxa"/>
          </w:tcPr>
          <w:p w14:paraId="23BD9F9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90</w:t>
            </w:r>
          </w:p>
        </w:tc>
      </w:tr>
      <w:tr w14:paraId="42002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3070" w:type="dxa"/>
          </w:tcPr>
          <w:p w14:paraId="17B2C05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3070" w:type="dxa"/>
          </w:tcPr>
          <w:p w14:paraId="449D344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60</w:t>
            </w:r>
          </w:p>
        </w:tc>
        <w:tc>
          <w:tcPr>
            <w:tcW w:w="3290" w:type="dxa"/>
          </w:tcPr>
          <w:p w14:paraId="686D91B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90</w:t>
            </w:r>
          </w:p>
        </w:tc>
      </w:tr>
      <w:tr w14:paraId="50EB3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3070" w:type="dxa"/>
          </w:tcPr>
          <w:p w14:paraId="7225F10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3070" w:type="dxa"/>
          </w:tcPr>
          <w:p w14:paraId="306C5AD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24,155</w:t>
            </w:r>
          </w:p>
        </w:tc>
        <w:tc>
          <w:tcPr>
            <w:tcW w:w="3290" w:type="dxa"/>
          </w:tcPr>
          <w:p w14:paraId="418D765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53,706</w:t>
            </w:r>
          </w:p>
        </w:tc>
      </w:tr>
    </w:tbl>
    <w:p w14:paraId="05C2235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Требуется:</w:t>
      </w:r>
    </w:p>
    <w:p w14:paraId="1EFD83E7">
      <w:pPr>
        <w:overflowPunct w:val="0"/>
        <w:autoSpaceDE w:val="0"/>
        <w:autoSpaceDN w:val="0"/>
        <w:adjustRightInd w:val="0"/>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 Рассчитать чистую текущую стоимость каждого из двух проектов при процентной ставке на капитал 12%.</w:t>
      </w:r>
    </w:p>
    <w:p w14:paraId="7995F14E">
      <w:pPr>
        <w:overflowPunct w:val="0"/>
        <w:autoSpaceDE w:val="0"/>
        <w:autoSpaceDN w:val="0"/>
        <w:adjustRightInd w:val="0"/>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 Рассчитать внутреннюю ставку дохода по каждому из двух проектов.</w:t>
      </w:r>
    </w:p>
    <w:p w14:paraId="59B26FD5">
      <w:pPr>
        <w:overflowPunct w:val="0"/>
        <w:autoSpaceDE w:val="0"/>
        <w:autoSpaceDN w:val="0"/>
        <w:adjustRightInd w:val="0"/>
        <w:spacing w:after="0" w:line="240" w:lineRule="auto"/>
        <w:jc w:val="both"/>
        <w:textAlignment w:val="baseline"/>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Сравнить и прокомментировать результаты расчетов. </w:t>
      </w:r>
    </w:p>
    <w:p w14:paraId="21A3E0CC">
      <w:pPr>
        <w:spacing w:after="0" w:line="240" w:lineRule="auto"/>
        <w:jc w:val="center"/>
        <w:rPr>
          <w:rFonts w:ascii="Times New Roman" w:hAnsi="Times New Roman" w:eastAsia="Times New Roman" w:cs="Times New Roman"/>
          <w:i/>
          <w:sz w:val="24"/>
          <w:szCs w:val="24"/>
          <w:lang w:eastAsia="ru-RU"/>
        </w:rPr>
      </w:pPr>
    </w:p>
    <w:p w14:paraId="0C8F5C91">
      <w:pPr>
        <w:spacing w:after="0" w:line="240" w:lineRule="auto"/>
        <w:jc w:val="center"/>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Индекс рентабельности</w:t>
      </w:r>
    </w:p>
    <w:p w14:paraId="31F0E56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Третий метод оценки инвестиций связан с использованием индекса рентабельности (</w:t>
      </w:r>
      <w:r>
        <w:rPr>
          <w:rFonts w:ascii="Times New Roman" w:hAnsi="Times New Roman" w:eastAsia="Times New Roman" w:cs="Times New Roman"/>
          <w:i/>
          <w:sz w:val="24"/>
          <w:szCs w:val="24"/>
          <w:lang w:val="en-US" w:eastAsia="ru-RU"/>
        </w:rPr>
        <w:t>PI</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vertAlign w:val="superscript"/>
          <w:lang w:eastAsia="ru-RU"/>
        </w:rPr>
        <w:footnoteReference w:id="5"/>
      </w:r>
      <w:r>
        <w:rPr>
          <w:rFonts w:ascii="Times New Roman" w:hAnsi="Times New Roman" w:eastAsia="Times New Roman" w:cs="Times New Roman"/>
          <w:sz w:val="24"/>
          <w:szCs w:val="24"/>
          <w:lang w:eastAsia="ru-RU"/>
        </w:rPr>
        <w:t>, называемого также индексом доход-издержки.</w:t>
      </w:r>
    </w:p>
    <w:p w14:paraId="5C2FCAD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Индекс рентабельности представляет собой отношение текущего значения дохода от проекта к текущему значению первоначальных затрат: </w:t>
      </w:r>
    </w:p>
    <w:p w14:paraId="53AC9E9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position w:val="-26"/>
          <w:sz w:val="24"/>
          <w:szCs w:val="24"/>
          <w:lang w:val="en-US" w:eastAsia="ru-RU"/>
        </w:rPr>
        <w:object>
          <v:shape id="_x0000_i1028" o:spt="75" type="#_x0000_t75" style="height:55.5pt;width:136.5pt;" o:ole="t" filled="f" o:preferrelative="t" stroked="f" coordsize="21600,21600">
            <v:path/>
            <v:fill on="f" focussize="0,0"/>
            <v:stroke on="f" joinstyle="miter"/>
            <v:imagedata r:id="rId17" o:title=""/>
            <o:lock v:ext="edit" aspectratio="t"/>
            <w10:wrap type="none"/>
            <w10:anchorlock/>
          </v:shape>
          <o:OLEObject Type="Embed" ProgID="Equation.3" ShapeID="_x0000_i1028" DrawAspect="Content" ObjectID="_1468075728" r:id="rId16">
            <o:LockedField>false</o:LockedField>
          </o:OLEObject>
        </w:objec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(4)</w:t>
      </w:r>
    </w:p>
    <w:p w14:paraId="7C467DF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Согласно правилам принятие решения на основе </w:t>
      </w:r>
      <w:r>
        <w:rPr>
          <w:rFonts w:ascii="Times New Roman" w:hAnsi="Times New Roman" w:eastAsia="Times New Roman" w:cs="Times New Roman"/>
          <w:i/>
          <w:sz w:val="24"/>
          <w:szCs w:val="24"/>
          <w:lang w:val="en-US" w:eastAsia="ru-RU"/>
        </w:rPr>
        <w:t>PI</w:t>
      </w:r>
      <w:r>
        <w:rPr>
          <w:rFonts w:ascii="Times New Roman" w:hAnsi="Times New Roman" w:eastAsia="Times New Roman" w:cs="Times New Roman"/>
          <w:sz w:val="24"/>
          <w:szCs w:val="24"/>
          <w:lang w:eastAsia="ru-RU"/>
        </w:rPr>
        <w:t xml:space="preserve">, приемлемыми являются все проекты, имеющие </w:t>
      </w:r>
      <w:r>
        <w:rPr>
          <w:rFonts w:ascii="Times New Roman" w:hAnsi="Times New Roman" w:eastAsia="Times New Roman" w:cs="Times New Roman"/>
          <w:i/>
          <w:sz w:val="24"/>
          <w:szCs w:val="24"/>
          <w:lang w:val="en-US" w:eastAsia="ru-RU"/>
        </w:rPr>
        <w:t>PI</w:t>
      </w:r>
      <w:r>
        <w:rPr>
          <w:rFonts w:ascii="Times New Roman" w:hAnsi="Times New Roman" w:eastAsia="Times New Roman" w:cs="Times New Roman"/>
          <w:sz w:val="24"/>
          <w:szCs w:val="24"/>
          <w:lang w:eastAsia="ru-RU"/>
        </w:rPr>
        <w:t xml:space="preserve"> &gt; 1.</w:t>
      </w:r>
    </w:p>
    <w:p w14:paraId="4963D4AF">
      <w:pPr>
        <w:spacing w:after="0" w:line="240" w:lineRule="auto"/>
        <w:jc w:val="both"/>
        <w:rPr>
          <w:rFonts w:ascii="Times New Roman" w:hAnsi="Times New Roman" w:eastAsia="Times New Roman" w:cs="Times New Roman"/>
          <w:sz w:val="24"/>
          <w:szCs w:val="24"/>
          <w:lang w:eastAsia="ru-RU"/>
        </w:rPr>
      </w:pPr>
    </w:p>
    <w:p w14:paraId="52A2CF2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6. Инвестиционный проект стоимостью 312 тыс. р. генерирует денежные потоки величиной 80 тыс. р. ежегодно в течение 8 лет. Ставка дисконтирования 8%. Определить индекс рентабельности проекта.</w:t>
      </w:r>
    </w:p>
    <w:p w14:paraId="50C644A7">
      <w:pPr>
        <w:spacing w:after="0" w:line="240" w:lineRule="auto"/>
        <w:jc w:val="both"/>
        <w:rPr>
          <w:rFonts w:ascii="Times New Roman" w:hAnsi="Times New Roman" w:eastAsia="Times New Roman" w:cs="Times New Roman"/>
          <w:sz w:val="24"/>
          <w:szCs w:val="24"/>
          <w:lang w:eastAsia="ru-RU"/>
        </w:rPr>
      </w:pPr>
    </w:p>
    <w:p w14:paraId="5E6F185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7. Инвестору предложено реализовать один  инвестиционный проект. Начальные затраты и чистые денежные поступления даны в табл. 9.</w:t>
      </w:r>
    </w:p>
    <w:p w14:paraId="2F765046">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9</w:t>
      </w:r>
    </w:p>
    <w:tbl>
      <w:tblPr>
        <w:tblStyle w:val="5"/>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1620"/>
        <w:gridCol w:w="1440"/>
        <w:gridCol w:w="1440"/>
        <w:gridCol w:w="1440"/>
        <w:gridCol w:w="1620"/>
      </w:tblGrid>
      <w:tr w14:paraId="76161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908" w:type="dxa"/>
            <w:vMerge w:val="restart"/>
            <w:shd w:val="clear" w:color="auto" w:fill="auto"/>
            <w:vAlign w:val="center"/>
          </w:tcPr>
          <w:p w14:paraId="7C2D759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Инвестиции,</w:t>
            </w:r>
          </w:p>
          <w:p w14:paraId="3870E4B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тыс. р.</w:t>
            </w:r>
          </w:p>
        </w:tc>
        <w:tc>
          <w:tcPr>
            <w:tcW w:w="7560" w:type="dxa"/>
            <w:gridSpan w:val="5"/>
            <w:shd w:val="clear" w:color="auto" w:fill="auto"/>
            <w:vAlign w:val="center"/>
          </w:tcPr>
          <w:p w14:paraId="18423FE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Периоды</w:t>
            </w:r>
          </w:p>
        </w:tc>
      </w:tr>
      <w:tr w14:paraId="6E753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Merge w:val="continue"/>
            <w:shd w:val="clear" w:color="auto" w:fill="auto"/>
          </w:tcPr>
          <w:p w14:paraId="55030DC5">
            <w:pPr>
              <w:spacing w:after="0" w:line="240" w:lineRule="auto"/>
              <w:jc w:val="both"/>
              <w:rPr>
                <w:rFonts w:ascii="Times New Roman" w:hAnsi="Times New Roman" w:eastAsia="Times New Roman" w:cs="Times New Roman"/>
                <w:sz w:val="24"/>
                <w:szCs w:val="24"/>
                <w:lang w:eastAsia="ru-RU"/>
              </w:rPr>
            </w:pPr>
          </w:p>
        </w:tc>
        <w:tc>
          <w:tcPr>
            <w:tcW w:w="1620" w:type="dxa"/>
            <w:shd w:val="clear" w:color="auto" w:fill="auto"/>
            <w:vAlign w:val="center"/>
          </w:tcPr>
          <w:p w14:paraId="63CA621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440" w:type="dxa"/>
            <w:shd w:val="clear" w:color="auto" w:fill="auto"/>
            <w:vAlign w:val="center"/>
          </w:tcPr>
          <w:p w14:paraId="672C839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440" w:type="dxa"/>
            <w:shd w:val="clear" w:color="auto" w:fill="auto"/>
            <w:vAlign w:val="center"/>
          </w:tcPr>
          <w:p w14:paraId="2161772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440" w:type="dxa"/>
            <w:shd w:val="clear" w:color="auto" w:fill="auto"/>
            <w:vAlign w:val="center"/>
          </w:tcPr>
          <w:p w14:paraId="68B9653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620" w:type="dxa"/>
            <w:shd w:val="clear" w:color="auto" w:fill="auto"/>
            <w:vAlign w:val="center"/>
          </w:tcPr>
          <w:p w14:paraId="29B692C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r>
      <w:tr w14:paraId="76FE2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shd w:val="clear" w:color="auto" w:fill="auto"/>
            <w:vAlign w:val="center"/>
          </w:tcPr>
          <w:p w14:paraId="6F74A99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w:t>
            </w:r>
          </w:p>
        </w:tc>
        <w:tc>
          <w:tcPr>
            <w:tcW w:w="1620" w:type="dxa"/>
            <w:shd w:val="clear" w:color="auto" w:fill="auto"/>
            <w:vAlign w:val="center"/>
          </w:tcPr>
          <w:p w14:paraId="24DB6FE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(1 800)</w:t>
            </w:r>
          </w:p>
        </w:tc>
        <w:tc>
          <w:tcPr>
            <w:tcW w:w="1440" w:type="dxa"/>
            <w:shd w:val="clear" w:color="auto" w:fill="auto"/>
            <w:vAlign w:val="center"/>
          </w:tcPr>
          <w:p w14:paraId="545808F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700</w:t>
            </w:r>
          </w:p>
        </w:tc>
        <w:tc>
          <w:tcPr>
            <w:tcW w:w="1440" w:type="dxa"/>
            <w:shd w:val="clear" w:color="auto" w:fill="auto"/>
            <w:vAlign w:val="center"/>
          </w:tcPr>
          <w:p w14:paraId="6532120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800</w:t>
            </w:r>
          </w:p>
        </w:tc>
        <w:tc>
          <w:tcPr>
            <w:tcW w:w="1440" w:type="dxa"/>
            <w:shd w:val="clear" w:color="auto" w:fill="auto"/>
            <w:vAlign w:val="center"/>
          </w:tcPr>
          <w:p w14:paraId="732BC6F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800</w:t>
            </w:r>
          </w:p>
        </w:tc>
        <w:tc>
          <w:tcPr>
            <w:tcW w:w="1620" w:type="dxa"/>
            <w:shd w:val="clear" w:color="auto" w:fill="auto"/>
            <w:vAlign w:val="center"/>
          </w:tcPr>
          <w:p w14:paraId="227058A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500</w:t>
            </w:r>
          </w:p>
        </w:tc>
      </w:tr>
      <w:tr w14:paraId="4DBC5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shd w:val="clear" w:color="auto" w:fill="auto"/>
            <w:vAlign w:val="center"/>
          </w:tcPr>
          <w:p w14:paraId="1EDE617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w:t>
            </w:r>
          </w:p>
        </w:tc>
        <w:tc>
          <w:tcPr>
            <w:tcW w:w="1620" w:type="dxa"/>
            <w:shd w:val="clear" w:color="auto" w:fill="auto"/>
            <w:vAlign w:val="center"/>
          </w:tcPr>
          <w:p w14:paraId="14CF61F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(5 100)</w:t>
            </w:r>
          </w:p>
        </w:tc>
        <w:tc>
          <w:tcPr>
            <w:tcW w:w="1440" w:type="dxa"/>
            <w:shd w:val="clear" w:color="auto" w:fill="auto"/>
            <w:vAlign w:val="center"/>
          </w:tcPr>
          <w:p w14:paraId="5963799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1 500</w:t>
            </w:r>
          </w:p>
        </w:tc>
        <w:tc>
          <w:tcPr>
            <w:tcW w:w="1440" w:type="dxa"/>
            <w:shd w:val="clear" w:color="auto" w:fill="auto"/>
            <w:vAlign w:val="center"/>
          </w:tcPr>
          <w:p w14:paraId="58D4FBA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1 500</w:t>
            </w:r>
          </w:p>
        </w:tc>
        <w:tc>
          <w:tcPr>
            <w:tcW w:w="1440" w:type="dxa"/>
            <w:shd w:val="clear" w:color="auto" w:fill="auto"/>
            <w:vAlign w:val="center"/>
          </w:tcPr>
          <w:p w14:paraId="087569B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1 500</w:t>
            </w:r>
          </w:p>
        </w:tc>
        <w:tc>
          <w:tcPr>
            <w:tcW w:w="1620" w:type="dxa"/>
            <w:shd w:val="clear" w:color="auto" w:fill="auto"/>
            <w:vAlign w:val="center"/>
          </w:tcPr>
          <w:p w14:paraId="58E688C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1 500</w:t>
            </w:r>
          </w:p>
        </w:tc>
      </w:tr>
      <w:tr w14:paraId="0867F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shd w:val="clear" w:color="auto" w:fill="auto"/>
            <w:vAlign w:val="center"/>
          </w:tcPr>
          <w:p w14:paraId="40699BC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w:t>
            </w:r>
          </w:p>
        </w:tc>
        <w:tc>
          <w:tcPr>
            <w:tcW w:w="1620" w:type="dxa"/>
            <w:shd w:val="clear" w:color="auto" w:fill="auto"/>
            <w:vAlign w:val="center"/>
          </w:tcPr>
          <w:p w14:paraId="514AE65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(8 320)</w:t>
            </w:r>
          </w:p>
        </w:tc>
        <w:tc>
          <w:tcPr>
            <w:tcW w:w="1440" w:type="dxa"/>
            <w:shd w:val="clear" w:color="auto" w:fill="auto"/>
            <w:vAlign w:val="center"/>
          </w:tcPr>
          <w:p w14:paraId="407E802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2 500</w:t>
            </w:r>
          </w:p>
        </w:tc>
        <w:tc>
          <w:tcPr>
            <w:tcW w:w="1440" w:type="dxa"/>
            <w:shd w:val="clear" w:color="auto" w:fill="auto"/>
            <w:vAlign w:val="center"/>
          </w:tcPr>
          <w:p w14:paraId="2B85DAC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2 600</w:t>
            </w:r>
          </w:p>
        </w:tc>
        <w:tc>
          <w:tcPr>
            <w:tcW w:w="1440" w:type="dxa"/>
            <w:shd w:val="clear" w:color="auto" w:fill="auto"/>
            <w:vAlign w:val="center"/>
          </w:tcPr>
          <w:p w14:paraId="3CCDC11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2 600</w:t>
            </w:r>
          </w:p>
        </w:tc>
        <w:tc>
          <w:tcPr>
            <w:tcW w:w="1620" w:type="dxa"/>
            <w:shd w:val="clear" w:color="auto" w:fill="auto"/>
            <w:vAlign w:val="center"/>
          </w:tcPr>
          <w:p w14:paraId="629720C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2 700</w:t>
            </w:r>
          </w:p>
        </w:tc>
      </w:tr>
    </w:tbl>
    <w:p w14:paraId="2544A1C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Определить индекс рентабельности проектов и сравнить результаты.</w:t>
      </w:r>
    </w:p>
    <w:p w14:paraId="31AECA61">
      <w:pPr>
        <w:spacing w:after="0" w:line="240" w:lineRule="auto"/>
        <w:jc w:val="both"/>
        <w:rPr>
          <w:rFonts w:ascii="Times New Roman" w:hAnsi="Times New Roman" w:eastAsia="Times New Roman" w:cs="Times New Roman"/>
          <w:sz w:val="24"/>
          <w:szCs w:val="24"/>
          <w:lang w:eastAsia="ru-RU"/>
        </w:rPr>
      </w:pPr>
    </w:p>
    <w:p w14:paraId="3ACDB9E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Задание 8. Компания «Восток-Юг» анализирует инвестиционный проект, который можно осуществить сейчас или отложить на год. Если осуществить инвестиционный проект, денежные потоки будут следующими: </w:t>
      </w:r>
    </w:p>
    <w:tbl>
      <w:tblPr>
        <w:tblStyle w:val="5"/>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1440"/>
        <w:gridCol w:w="1440"/>
        <w:gridCol w:w="1440"/>
        <w:gridCol w:w="1440"/>
        <w:gridCol w:w="1440"/>
      </w:tblGrid>
      <w:tr w14:paraId="6B1F6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2268" w:type="dxa"/>
            <w:vMerge w:val="restart"/>
            <w:shd w:val="clear" w:color="auto" w:fill="auto"/>
            <w:vAlign w:val="center"/>
          </w:tcPr>
          <w:p w14:paraId="1F3C367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Показатель</w:t>
            </w:r>
          </w:p>
        </w:tc>
        <w:tc>
          <w:tcPr>
            <w:tcW w:w="7200" w:type="dxa"/>
            <w:gridSpan w:val="5"/>
            <w:shd w:val="clear" w:color="auto" w:fill="auto"/>
            <w:vAlign w:val="center"/>
          </w:tcPr>
          <w:p w14:paraId="6B3BD01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Периоды</w:t>
            </w:r>
          </w:p>
        </w:tc>
      </w:tr>
      <w:tr w14:paraId="731AA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2268" w:type="dxa"/>
            <w:vMerge w:val="continue"/>
            <w:shd w:val="clear" w:color="auto" w:fill="auto"/>
          </w:tcPr>
          <w:p w14:paraId="1DC73162">
            <w:pPr>
              <w:spacing w:after="0" w:line="240" w:lineRule="auto"/>
              <w:jc w:val="both"/>
              <w:rPr>
                <w:rFonts w:ascii="Times New Roman" w:hAnsi="Times New Roman" w:eastAsia="Times New Roman" w:cs="Times New Roman"/>
                <w:sz w:val="24"/>
                <w:szCs w:val="24"/>
                <w:lang w:eastAsia="ru-RU"/>
              </w:rPr>
            </w:pPr>
          </w:p>
        </w:tc>
        <w:tc>
          <w:tcPr>
            <w:tcW w:w="1440" w:type="dxa"/>
            <w:shd w:val="clear" w:color="auto" w:fill="auto"/>
            <w:vAlign w:val="center"/>
          </w:tcPr>
          <w:p w14:paraId="12B632F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440" w:type="dxa"/>
            <w:shd w:val="clear" w:color="auto" w:fill="auto"/>
            <w:vAlign w:val="center"/>
          </w:tcPr>
          <w:p w14:paraId="01E50AA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440" w:type="dxa"/>
            <w:shd w:val="clear" w:color="auto" w:fill="auto"/>
            <w:vAlign w:val="center"/>
          </w:tcPr>
          <w:p w14:paraId="474F02C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440" w:type="dxa"/>
            <w:shd w:val="clear" w:color="auto" w:fill="auto"/>
            <w:vAlign w:val="center"/>
          </w:tcPr>
          <w:p w14:paraId="76A20E2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440" w:type="dxa"/>
            <w:shd w:val="clear" w:color="auto" w:fill="auto"/>
            <w:vAlign w:val="center"/>
          </w:tcPr>
          <w:p w14:paraId="4FB2A5E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r>
      <w:tr w14:paraId="1A063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shd w:val="clear" w:color="auto" w:fill="auto"/>
          </w:tcPr>
          <w:p w14:paraId="0A63195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Денежные потоки, тыс. р.</w:t>
            </w:r>
          </w:p>
        </w:tc>
        <w:tc>
          <w:tcPr>
            <w:tcW w:w="1440" w:type="dxa"/>
            <w:shd w:val="clear" w:color="auto" w:fill="auto"/>
            <w:vAlign w:val="center"/>
          </w:tcPr>
          <w:p w14:paraId="394FEA8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(100 000)</w:t>
            </w:r>
          </w:p>
        </w:tc>
        <w:tc>
          <w:tcPr>
            <w:tcW w:w="1440" w:type="dxa"/>
            <w:shd w:val="clear" w:color="auto" w:fill="auto"/>
            <w:vAlign w:val="center"/>
          </w:tcPr>
          <w:p w14:paraId="3EAB54E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50 000</w:t>
            </w:r>
          </w:p>
        </w:tc>
        <w:tc>
          <w:tcPr>
            <w:tcW w:w="1440" w:type="dxa"/>
            <w:shd w:val="clear" w:color="auto" w:fill="auto"/>
            <w:vAlign w:val="center"/>
          </w:tcPr>
          <w:p w14:paraId="2E7C2C0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100 000</w:t>
            </w:r>
          </w:p>
        </w:tc>
        <w:tc>
          <w:tcPr>
            <w:tcW w:w="1440" w:type="dxa"/>
            <w:shd w:val="clear" w:color="auto" w:fill="auto"/>
            <w:vAlign w:val="center"/>
          </w:tcPr>
          <w:p w14:paraId="126A3BC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150 000</w:t>
            </w:r>
          </w:p>
        </w:tc>
        <w:tc>
          <w:tcPr>
            <w:tcW w:w="1440" w:type="dxa"/>
            <w:shd w:val="clear" w:color="auto" w:fill="auto"/>
            <w:vAlign w:val="center"/>
          </w:tcPr>
          <w:p w14:paraId="508886D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150 000</w:t>
            </w:r>
          </w:p>
        </w:tc>
      </w:tr>
    </w:tbl>
    <w:p w14:paraId="33345D1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Если инвестиции отложить, то денежные потоки будут следующими:</w:t>
      </w:r>
    </w:p>
    <w:tbl>
      <w:tblPr>
        <w:tblStyle w:val="5"/>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1440"/>
        <w:gridCol w:w="1440"/>
        <w:gridCol w:w="1440"/>
        <w:gridCol w:w="1440"/>
        <w:gridCol w:w="1440"/>
      </w:tblGrid>
      <w:tr w14:paraId="50FA8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268" w:type="dxa"/>
            <w:vMerge w:val="restart"/>
            <w:shd w:val="clear" w:color="auto" w:fill="auto"/>
            <w:vAlign w:val="center"/>
          </w:tcPr>
          <w:p w14:paraId="0D58D6C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Показатель</w:t>
            </w:r>
          </w:p>
        </w:tc>
        <w:tc>
          <w:tcPr>
            <w:tcW w:w="7200" w:type="dxa"/>
            <w:gridSpan w:val="5"/>
            <w:shd w:val="clear" w:color="auto" w:fill="auto"/>
            <w:vAlign w:val="center"/>
          </w:tcPr>
          <w:p w14:paraId="3FF3447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Периоды</w:t>
            </w:r>
          </w:p>
        </w:tc>
      </w:tr>
      <w:tr w14:paraId="452B3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vMerge w:val="continue"/>
            <w:shd w:val="clear" w:color="auto" w:fill="auto"/>
          </w:tcPr>
          <w:p w14:paraId="461C3BD6">
            <w:pPr>
              <w:spacing w:after="0" w:line="240" w:lineRule="auto"/>
              <w:jc w:val="both"/>
              <w:rPr>
                <w:rFonts w:ascii="Times New Roman" w:hAnsi="Times New Roman" w:eastAsia="Times New Roman" w:cs="Times New Roman"/>
                <w:sz w:val="24"/>
                <w:szCs w:val="24"/>
                <w:lang w:eastAsia="ru-RU"/>
              </w:rPr>
            </w:pPr>
          </w:p>
        </w:tc>
        <w:tc>
          <w:tcPr>
            <w:tcW w:w="1440" w:type="dxa"/>
            <w:shd w:val="clear" w:color="auto" w:fill="auto"/>
            <w:vAlign w:val="center"/>
          </w:tcPr>
          <w:p w14:paraId="3ACE016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440" w:type="dxa"/>
            <w:shd w:val="clear" w:color="auto" w:fill="auto"/>
            <w:vAlign w:val="center"/>
          </w:tcPr>
          <w:p w14:paraId="6456987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440" w:type="dxa"/>
            <w:shd w:val="clear" w:color="auto" w:fill="auto"/>
            <w:vAlign w:val="center"/>
          </w:tcPr>
          <w:p w14:paraId="1854398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440" w:type="dxa"/>
            <w:shd w:val="clear" w:color="auto" w:fill="auto"/>
            <w:vAlign w:val="center"/>
          </w:tcPr>
          <w:p w14:paraId="2CA814C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440" w:type="dxa"/>
            <w:shd w:val="clear" w:color="auto" w:fill="auto"/>
            <w:vAlign w:val="center"/>
          </w:tcPr>
          <w:p w14:paraId="601B354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r>
      <w:tr w14:paraId="5A14C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shd w:val="clear" w:color="auto" w:fill="auto"/>
          </w:tcPr>
          <w:p w14:paraId="210FCCF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Денежные потоки, тыс. р.</w:t>
            </w:r>
          </w:p>
        </w:tc>
        <w:tc>
          <w:tcPr>
            <w:tcW w:w="1440" w:type="dxa"/>
            <w:shd w:val="clear" w:color="auto" w:fill="auto"/>
            <w:vAlign w:val="center"/>
          </w:tcPr>
          <w:p w14:paraId="1462D20E">
            <w:pPr>
              <w:spacing w:after="0" w:line="240" w:lineRule="auto"/>
              <w:jc w:val="center"/>
              <w:rPr>
                <w:rFonts w:ascii="Times New Roman" w:hAnsi="Times New Roman" w:eastAsia="Times New Roman" w:cs="Times New Roman"/>
                <w:sz w:val="24"/>
                <w:szCs w:val="24"/>
                <w:lang w:eastAsia="ru-RU"/>
              </w:rPr>
            </w:pPr>
          </w:p>
        </w:tc>
        <w:tc>
          <w:tcPr>
            <w:tcW w:w="1440" w:type="dxa"/>
            <w:shd w:val="clear" w:color="auto" w:fill="auto"/>
            <w:vAlign w:val="center"/>
          </w:tcPr>
          <w:p w14:paraId="3E93494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(100 000)</w:t>
            </w:r>
          </w:p>
        </w:tc>
        <w:tc>
          <w:tcPr>
            <w:tcW w:w="1440" w:type="dxa"/>
            <w:shd w:val="clear" w:color="auto" w:fill="auto"/>
            <w:vAlign w:val="center"/>
          </w:tcPr>
          <w:p w14:paraId="658A77E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150 000</w:t>
            </w:r>
          </w:p>
        </w:tc>
        <w:tc>
          <w:tcPr>
            <w:tcW w:w="1440" w:type="dxa"/>
            <w:shd w:val="clear" w:color="auto" w:fill="auto"/>
            <w:vAlign w:val="center"/>
          </w:tcPr>
          <w:p w14:paraId="41FDD68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150 000</w:t>
            </w:r>
          </w:p>
        </w:tc>
        <w:tc>
          <w:tcPr>
            <w:tcW w:w="1440" w:type="dxa"/>
            <w:shd w:val="clear" w:color="auto" w:fill="auto"/>
            <w:vAlign w:val="center"/>
          </w:tcPr>
          <w:p w14:paraId="0960363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150 000</w:t>
            </w:r>
          </w:p>
        </w:tc>
      </w:tr>
    </w:tbl>
    <w:p w14:paraId="60F1AB8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Ставка дисконтирования равна 12%. Рассчитать индекс рентабельности и определить следует ли компании инвестировать сейчас или отложить инвестиции на год.</w:t>
      </w:r>
    </w:p>
    <w:p w14:paraId="649B84A7">
      <w:pPr>
        <w:spacing w:after="0" w:line="240" w:lineRule="auto"/>
        <w:jc w:val="center"/>
        <w:rPr>
          <w:rFonts w:ascii="Times New Roman" w:hAnsi="Times New Roman" w:eastAsia="Times New Roman" w:cs="Times New Roman"/>
          <w:i/>
          <w:sz w:val="24"/>
          <w:szCs w:val="24"/>
          <w:lang w:eastAsia="ru-RU"/>
        </w:rPr>
      </w:pPr>
    </w:p>
    <w:p w14:paraId="28BBE01E">
      <w:pPr>
        <w:spacing w:after="0" w:line="240" w:lineRule="auto"/>
        <w:jc w:val="center"/>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Коэффициент эффективности инвестиции</w:t>
      </w:r>
    </w:p>
    <w:p w14:paraId="59972DB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 расчета коэффициента эффективности инвестиции (</w:t>
      </w:r>
      <w:r>
        <w:rPr>
          <w:rFonts w:ascii="Times New Roman" w:hAnsi="Times New Roman" w:eastAsia="Times New Roman" w:cs="Times New Roman"/>
          <w:i/>
          <w:sz w:val="24"/>
          <w:szCs w:val="24"/>
          <w:lang w:val="en-US" w:eastAsia="ru-RU"/>
        </w:rPr>
        <w:t>ARR</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vertAlign w:val="superscript"/>
          <w:lang w:eastAsia="ru-RU"/>
        </w:rPr>
        <w:footnoteReference w:id="6"/>
      </w:r>
      <w:r>
        <w:rPr>
          <w:rFonts w:ascii="Times New Roman" w:hAnsi="Times New Roman" w:eastAsia="Times New Roman" w:cs="Times New Roman"/>
          <w:sz w:val="24"/>
          <w:szCs w:val="24"/>
          <w:lang w:eastAsia="ru-RU"/>
        </w:rPr>
        <w:t xml:space="preserve"> имеет две характерные особенности:</w:t>
      </w:r>
    </w:p>
    <w:p w14:paraId="3AB071B1">
      <w:pPr>
        <w:numPr>
          <w:ilvl w:val="0"/>
          <w:numId w:val="3"/>
        </w:numPr>
        <w:spacing w:after="0" w:line="240" w:lineRule="auto"/>
        <w:ind w:left="0" w:firstLine="36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он не предполагает дисконтирования денежного потока в рамках инвестиционного проекта;</w:t>
      </w:r>
    </w:p>
    <w:p w14:paraId="74A306B0">
      <w:pPr>
        <w:numPr>
          <w:ilvl w:val="0"/>
          <w:numId w:val="3"/>
        </w:numPr>
        <w:spacing w:after="0" w:line="240" w:lineRule="auto"/>
        <w:ind w:left="0" w:firstLine="36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денежный доход характеризуется показателем среднегодовой чистой прибыли </w:t>
      </w:r>
      <w:r>
        <w:rPr>
          <w:rFonts w:ascii="Times New Roman" w:hAnsi="Times New Roman" w:eastAsia="Times New Roman" w:cs="Times New Roman"/>
          <w:i/>
          <w:sz w:val="24"/>
          <w:szCs w:val="24"/>
          <w:lang w:val="en-US" w:eastAsia="ru-RU"/>
        </w:rPr>
        <w:t>PN</w:t>
      </w:r>
      <w:r>
        <w:rPr>
          <w:rFonts w:ascii="Times New Roman" w:hAnsi="Times New Roman" w:eastAsia="Times New Roman" w:cs="Times New Roman"/>
          <w:i/>
          <w:sz w:val="24"/>
          <w:szCs w:val="24"/>
          <w:vertAlign w:val="superscript"/>
          <w:lang w:val="en-US" w:eastAsia="ru-RU"/>
        </w:rPr>
        <w:footnoteReference w:id="7"/>
      </w:r>
      <w:r>
        <w:rPr>
          <w:rFonts w:ascii="Times New Roman" w:hAnsi="Times New Roman" w:eastAsia="Times New Roman" w:cs="Times New Roman"/>
          <w:sz w:val="24"/>
          <w:szCs w:val="24"/>
          <w:lang w:eastAsia="ru-RU"/>
        </w:rPr>
        <w:t xml:space="preserve"> (прибыль после налогообложения).</w:t>
      </w:r>
    </w:p>
    <w:p w14:paraId="3B861EA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Определяется </w:t>
      </w:r>
      <w:r>
        <w:rPr>
          <w:rFonts w:ascii="Times New Roman" w:hAnsi="Times New Roman" w:eastAsia="Times New Roman" w:cs="Times New Roman"/>
          <w:i/>
          <w:sz w:val="24"/>
          <w:szCs w:val="24"/>
          <w:lang w:val="en-US" w:eastAsia="ru-RU"/>
        </w:rPr>
        <w:t>ARR</w:t>
      </w:r>
      <w:r>
        <w:rPr>
          <w:rFonts w:ascii="Times New Roman" w:hAnsi="Times New Roman" w:eastAsia="Times New Roman" w:cs="Times New Roman"/>
          <w:sz w:val="24"/>
          <w:szCs w:val="24"/>
          <w:lang w:eastAsia="ru-RU"/>
        </w:rPr>
        <w:t xml:space="preserve"> по следующей формуле:</w:t>
      </w:r>
    </w:p>
    <w:p w14:paraId="23BA2F1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position w:val="-34"/>
          <w:sz w:val="24"/>
          <w:szCs w:val="24"/>
          <w:lang w:eastAsia="ru-RU"/>
        </w:rPr>
        <w:object>
          <v:shape id="_x0000_i1029" o:spt="75" type="#_x0000_t75" style="height:39pt;width:114pt;" o:ole="t" filled="f" o:preferrelative="t" stroked="f" coordsize="21600,21600">
            <v:path/>
            <v:fill on="f" focussize="0,0"/>
            <v:stroke on="f" joinstyle="miter"/>
            <v:imagedata r:id="rId19" o:title=""/>
            <o:lock v:ext="edit" aspectratio="t"/>
            <w10:wrap type="none"/>
            <w10:anchorlock/>
          </v:shape>
          <o:OLEObject Type="Embed" ProgID="Equation.3" ShapeID="_x0000_i1029" DrawAspect="Content" ObjectID="_1468075729" r:id="rId18">
            <o:LockedField>false</o:LockedField>
          </o:OLEObject>
        </w:objec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(5)</w:t>
      </w:r>
    </w:p>
    <w:p w14:paraId="488BAC9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Данный показатель (также именуемый учетной нормой прибыли) часто сравнивают с коэффициентом рентабельности авансированного капитала.</w:t>
      </w:r>
    </w:p>
    <w:p w14:paraId="0548CB8C">
      <w:pPr>
        <w:spacing w:after="0" w:line="240" w:lineRule="auto"/>
        <w:jc w:val="both"/>
        <w:rPr>
          <w:rFonts w:ascii="Times New Roman" w:hAnsi="Times New Roman" w:eastAsia="Times New Roman" w:cs="Times New Roman"/>
          <w:sz w:val="24"/>
          <w:szCs w:val="24"/>
          <w:lang w:eastAsia="ru-RU"/>
        </w:rPr>
      </w:pPr>
    </w:p>
    <w:p w14:paraId="0CAB59E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Задание 9. ОАО «ПР+» рассматривает целесообразность приобретения нового технологического оборудования. Стоимость проекта составляет 245 млн. р., срок эксплуатации с момента ввода в эксплуатацию – 5 лет. Износ на оборудование начисляется  линейным способом, ликвидационная стоимость линии будет достаточна для покрытия расходов, связанных с демонтажем оборудования. Выручка от реализации продукции прогнозируется по годам в следующих объемах (в тыс. р.): 181 000, 197 500, 204 200, 201 000, 175 600. Текущие расходы по годам оцениваются следующим образом: 91 000 тыс. р. в первый год эксплуатации оборудования с последующим ежегодным ростом их на 4%. По результатам финансово-хозяйственной деятельности ОАО «ПР+» за последние годы следует отметить, что коэффициент рентабельности авансированного капитала составлял 18-20%. В соответствии с традиционной практикой принятия решений в области инвестиционной политики руководство предприятия не считает целесообразным участвовать в проектах со сроком окупаемости более четырех лет. Целесообразен ли данный проект к реализации, если при анализе используется ставка дисконтирования 18%? При расчетах учитывать текущую ставку по налогу на прибыль. </w:t>
      </w:r>
    </w:p>
    <w:p w14:paraId="1A8D280E">
      <w:pPr>
        <w:spacing w:after="0" w:line="240" w:lineRule="auto"/>
        <w:jc w:val="both"/>
        <w:rPr>
          <w:rFonts w:ascii="Times New Roman" w:hAnsi="Times New Roman" w:eastAsia="Times New Roman" w:cs="Times New Roman"/>
          <w:sz w:val="24"/>
          <w:szCs w:val="24"/>
          <w:lang w:eastAsia="ru-RU"/>
        </w:rPr>
      </w:pPr>
    </w:p>
    <w:p w14:paraId="5EB4703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Задание 10. Инвестору предложено реализовать один из инвестиционных проектов. Основные экономические показатели приведены в табл. 10. </w:t>
      </w:r>
    </w:p>
    <w:p w14:paraId="7EA89A91">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Таблица 10</w:t>
      </w:r>
    </w:p>
    <w:tbl>
      <w:tblPr>
        <w:tblStyle w:val="5"/>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8"/>
        <w:gridCol w:w="1243"/>
        <w:gridCol w:w="1078"/>
        <w:gridCol w:w="1078"/>
        <w:gridCol w:w="1078"/>
        <w:gridCol w:w="995"/>
      </w:tblGrid>
      <w:tr w14:paraId="0F8B7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vMerge w:val="restart"/>
            <w:shd w:val="clear" w:color="auto" w:fill="auto"/>
            <w:vAlign w:val="center"/>
          </w:tcPr>
          <w:p w14:paraId="57666EB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Показатель</w:t>
            </w:r>
          </w:p>
        </w:tc>
        <w:tc>
          <w:tcPr>
            <w:tcW w:w="5472" w:type="dxa"/>
            <w:gridSpan w:val="5"/>
            <w:shd w:val="clear" w:color="auto" w:fill="auto"/>
          </w:tcPr>
          <w:p w14:paraId="776FA52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Период (год)</w:t>
            </w:r>
          </w:p>
        </w:tc>
      </w:tr>
      <w:tr w14:paraId="27BCB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3888" w:type="dxa"/>
            <w:vMerge w:val="continue"/>
            <w:shd w:val="clear" w:color="auto" w:fill="auto"/>
          </w:tcPr>
          <w:p w14:paraId="218E0892">
            <w:pPr>
              <w:spacing w:after="0" w:line="240" w:lineRule="auto"/>
              <w:jc w:val="both"/>
              <w:rPr>
                <w:rFonts w:ascii="Times New Roman" w:hAnsi="Times New Roman" w:eastAsia="Times New Roman" w:cs="Times New Roman"/>
                <w:sz w:val="24"/>
                <w:szCs w:val="24"/>
                <w:lang w:eastAsia="ru-RU"/>
              </w:rPr>
            </w:pPr>
          </w:p>
        </w:tc>
        <w:tc>
          <w:tcPr>
            <w:tcW w:w="1243" w:type="dxa"/>
            <w:shd w:val="clear" w:color="auto" w:fill="auto"/>
          </w:tcPr>
          <w:p w14:paraId="24324E1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078" w:type="dxa"/>
            <w:shd w:val="clear" w:color="auto" w:fill="auto"/>
          </w:tcPr>
          <w:p w14:paraId="5111868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078" w:type="dxa"/>
            <w:shd w:val="clear" w:color="auto" w:fill="auto"/>
          </w:tcPr>
          <w:p w14:paraId="6F3A08D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078" w:type="dxa"/>
            <w:shd w:val="clear" w:color="auto" w:fill="auto"/>
          </w:tcPr>
          <w:p w14:paraId="2D0C2D9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995" w:type="dxa"/>
            <w:shd w:val="clear" w:color="auto" w:fill="auto"/>
          </w:tcPr>
          <w:p w14:paraId="705D792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r>
      <w:tr w14:paraId="5E394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0" w:type="dxa"/>
            <w:gridSpan w:val="6"/>
            <w:shd w:val="clear" w:color="auto" w:fill="auto"/>
          </w:tcPr>
          <w:p w14:paraId="54602FC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Проект 1</w:t>
            </w:r>
          </w:p>
        </w:tc>
      </w:tr>
      <w:tr w14:paraId="185C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shd w:val="clear" w:color="auto" w:fill="auto"/>
          </w:tcPr>
          <w:p w14:paraId="4E3BA62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Поток наличности, тыс. р.</w:t>
            </w:r>
          </w:p>
        </w:tc>
        <w:tc>
          <w:tcPr>
            <w:tcW w:w="1243" w:type="dxa"/>
            <w:shd w:val="clear" w:color="auto" w:fill="auto"/>
          </w:tcPr>
          <w:p w14:paraId="1A11EE9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(167300)</w:t>
            </w:r>
          </w:p>
        </w:tc>
        <w:tc>
          <w:tcPr>
            <w:tcW w:w="1078" w:type="dxa"/>
            <w:shd w:val="clear" w:color="auto" w:fill="auto"/>
          </w:tcPr>
          <w:p w14:paraId="05BCBE9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110000</w:t>
            </w:r>
          </w:p>
        </w:tc>
        <w:tc>
          <w:tcPr>
            <w:tcW w:w="1078" w:type="dxa"/>
            <w:shd w:val="clear" w:color="auto" w:fill="auto"/>
          </w:tcPr>
          <w:p w14:paraId="323C30B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125500</w:t>
            </w:r>
          </w:p>
        </w:tc>
        <w:tc>
          <w:tcPr>
            <w:tcW w:w="1078" w:type="dxa"/>
            <w:shd w:val="clear" w:color="auto" w:fill="auto"/>
          </w:tcPr>
          <w:p w14:paraId="18153F7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102400</w:t>
            </w:r>
          </w:p>
        </w:tc>
        <w:tc>
          <w:tcPr>
            <w:tcW w:w="995" w:type="dxa"/>
            <w:shd w:val="clear" w:color="auto" w:fill="auto"/>
          </w:tcPr>
          <w:p w14:paraId="1E32115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88000</w:t>
            </w:r>
          </w:p>
        </w:tc>
      </w:tr>
      <w:tr w14:paraId="23194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shd w:val="clear" w:color="auto" w:fill="auto"/>
          </w:tcPr>
          <w:p w14:paraId="4F76519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Текущие расходы, тыс. р.</w:t>
            </w:r>
          </w:p>
        </w:tc>
        <w:tc>
          <w:tcPr>
            <w:tcW w:w="1243" w:type="dxa"/>
            <w:shd w:val="clear" w:color="auto" w:fill="auto"/>
          </w:tcPr>
          <w:p w14:paraId="509EB156">
            <w:pPr>
              <w:spacing w:after="0" w:line="240" w:lineRule="auto"/>
              <w:jc w:val="both"/>
              <w:rPr>
                <w:rFonts w:ascii="Times New Roman" w:hAnsi="Times New Roman" w:eastAsia="Times New Roman" w:cs="Times New Roman"/>
                <w:sz w:val="24"/>
                <w:szCs w:val="24"/>
                <w:lang w:eastAsia="ru-RU"/>
              </w:rPr>
            </w:pPr>
          </w:p>
        </w:tc>
        <w:tc>
          <w:tcPr>
            <w:tcW w:w="1078" w:type="dxa"/>
            <w:shd w:val="clear" w:color="auto" w:fill="auto"/>
          </w:tcPr>
          <w:p w14:paraId="11B99A4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60500</w:t>
            </w:r>
          </w:p>
        </w:tc>
        <w:tc>
          <w:tcPr>
            <w:tcW w:w="1078" w:type="dxa"/>
            <w:shd w:val="clear" w:color="auto" w:fill="auto"/>
          </w:tcPr>
          <w:p w14:paraId="7D0ED48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65340</w:t>
            </w:r>
          </w:p>
        </w:tc>
        <w:tc>
          <w:tcPr>
            <w:tcW w:w="1078" w:type="dxa"/>
            <w:shd w:val="clear" w:color="auto" w:fill="auto"/>
          </w:tcPr>
          <w:p w14:paraId="6651F8E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68607</w:t>
            </w:r>
          </w:p>
        </w:tc>
        <w:tc>
          <w:tcPr>
            <w:tcW w:w="995" w:type="dxa"/>
            <w:shd w:val="clear" w:color="auto" w:fill="auto"/>
          </w:tcPr>
          <w:p w14:paraId="27A8FFD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72100</w:t>
            </w:r>
          </w:p>
        </w:tc>
      </w:tr>
      <w:tr w14:paraId="45EC7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shd w:val="clear" w:color="auto" w:fill="auto"/>
          </w:tcPr>
          <w:p w14:paraId="7EF1EF0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Амортизация, тыс. р.</w:t>
            </w:r>
          </w:p>
        </w:tc>
        <w:tc>
          <w:tcPr>
            <w:tcW w:w="1243" w:type="dxa"/>
            <w:shd w:val="clear" w:color="auto" w:fill="auto"/>
          </w:tcPr>
          <w:p w14:paraId="19DD7524">
            <w:pPr>
              <w:spacing w:after="0" w:line="240" w:lineRule="auto"/>
              <w:jc w:val="both"/>
              <w:rPr>
                <w:rFonts w:ascii="Times New Roman" w:hAnsi="Times New Roman" w:eastAsia="Times New Roman" w:cs="Times New Roman"/>
                <w:sz w:val="24"/>
                <w:szCs w:val="24"/>
                <w:lang w:eastAsia="ru-RU"/>
              </w:rPr>
            </w:pPr>
          </w:p>
        </w:tc>
        <w:tc>
          <w:tcPr>
            <w:tcW w:w="1078" w:type="dxa"/>
            <w:shd w:val="clear" w:color="auto" w:fill="auto"/>
          </w:tcPr>
          <w:p w14:paraId="45FDACD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41825</w:t>
            </w:r>
          </w:p>
        </w:tc>
        <w:tc>
          <w:tcPr>
            <w:tcW w:w="1078" w:type="dxa"/>
            <w:shd w:val="clear" w:color="auto" w:fill="auto"/>
          </w:tcPr>
          <w:p w14:paraId="23276A3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41825</w:t>
            </w:r>
          </w:p>
        </w:tc>
        <w:tc>
          <w:tcPr>
            <w:tcW w:w="1078" w:type="dxa"/>
            <w:shd w:val="clear" w:color="auto" w:fill="auto"/>
          </w:tcPr>
          <w:p w14:paraId="3B119C2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41825</w:t>
            </w:r>
          </w:p>
        </w:tc>
        <w:tc>
          <w:tcPr>
            <w:tcW w:w="995" w:type="dxa"/>
            <w:shd w:val="clear" w:color="auto" w:fill="auto"/>
          </w:tcPr>
          <w:p w14:paraId="70B3948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41825</w:t>
            </w:r>
          </w:p>
        </w:tc>
      </w:tr>
      <w:tr w14:paraId="355D3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360" w:type="dxa"/>
            <w:gridSpan w:val="6"/>
            <w:shd w:val="clear" w:color="auto" w:fill="auto"/>
          </w:tcPr>
          <w:p w14:paraId="75D3CD4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Проект 2</w:t>
            </w:r>
          </w:p>
        </w:tc>
      </w:tr>
      <w:tr w14:paraId="6A4E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shd w:val="clear" w:color="auto" w:fill="auto"/>
          </w:tcPr>
          <w:p w14:paraId="3A37197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Поток наличности, тыс. р.</w:t>
            </w:r>
          </w:p>
        </w:tc>
        <w:tc>
          <w:tcPr>
            <w:tcW w:w="1243" w:type="dxa"/>
            <w:shd w:val="clear" w:color="auto" w:fill="auto"/>
          </w:tcPr>
          <w:p w14:paraId="29E8B87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(55200)</w:t>
            </w:r>
          </w:p>
        </w:tc>
        <w:tc>
          <w:tcPr>
            <w:tcW w:w="1078" w:type="dxa"/>
            <w:shd w:val="clear" w:color="auto" w:fill="auto"/>
          </w:tcPr>
          <w:p w14:paraId="07C40ABB">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28400</w:t>
            </w:r>
          </w:p>
        </w:tc>
        <w:tc>
          <w:tcPr>
            <w:tcW w:w="1078" w:type="dxa"/>
            <w:shd w:val="clear" w:color="auto" w:fill="auto"/>
          </w:tcPr>
          <w:p w14:paraId="77D89F3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35800</w:t>
            </w:r>
          </w:p>
        </w:tc>
        <w:tc>
          <w:tcPr>
            <w:tcW w:w="1078" w:type="dxa"/>
            <w:shd w:val="clear" w:color="auto" w:fill="auto"/>
          </w:tcPr>
          <w:p w14:paraId="4B7EC4B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42200</w:t>
            </w:r>
          </w:p>
        </w:tc>
        <w:tc>
          <w:tcPr>
            <w:tcW w:w="995" w:type="dxa"/>
            <w:shd w:val="clear" w:color="auto" w:fill="auto"/>
          </w:tcPr>
          <w:p w14:paraId="4053D43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30500</w:t>
            </w:r>
          </w:p>
        </w:tc>
      </w:tr>
      <w:tr w14:paraId="5D9D8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shd w:val="clear" w:color="auto" w:fill="auto"/>
          </w:tcPr>
          <w:p w14:paraId="4B87322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Текущие расходы, тыс. р.</w:t>
            </w:r>
          </w:p>
        </w:tc>
        <w:tc>
          <w:tcPr>
            <w:tcW w:w="1243" w:type="dxa"/>
            <w:shd w:val="clear" w:color="auto" w:fill="auto"/>
          </w:tcPr>
          <w:p w14:paraId="60F78B1C">
            <w:pPr>
              <w:spacing w:after="0" w:line="240" w:lineRule="auto"/>
              <w:jc w:val="both"/>
              <w:rPr>
                <w:rFonts w:ascii="Times New Roman" w:hAnsi="Times New Roman" w:eastAsia="Times New Roman" w:cs="Times New Roman"/>
                <w:sz w:val="24"/>
                <w:szCs w:val="24"/>
                <w:lang w:eastAsia="ru-RU"/>
              </w:rPr>
            </w:pPr>
          </w:p>
        </w:tc>
        <w:tc>
          <w:tcPr>
            <w:tcW w:w="1078" w:type="dxa"/>
            <w:shd w:val="clear" w:color="auto" w:fill="auto"/>
          </w:tcPr>
          <w:p w14:paraId="306CD91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14250</w:t>
            </w:r>
          </w:p>
        </w:tc>
        <w:tc>
          <w:tcPr>
            <w:tcW w:w="1078" w:type="dxa"/>
            <w:shd w:val="clear" w:color="auto" w:fill="auto"/>
          </w:tcPr>
          <w:p w14:paraId="443C060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15100</w:t>
            </w:r>
          </w:p>
        </w:tc>
        <w:tc>
          <w:tcPr>
            <w:tcW w:w="1078" w:type="dxa"/>
            <w:shd w:val="clear" w:color="auto" w:fill="auto"/>
          </w:tcPr>
          <w:p w14:paraId="4AE1342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16000</w:t>
            </w:r>
          </w:p>
        </w:tc>
        <w:tc>
          <w:tcPr>
            <w:tcW w:w="995" w:type="dxa"/>
            <w:shd w:val="clear" w:color="auto" w:fill="auto"/>
          </w:tcPr>
          <w:p w14:paraId="5D25980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17500</w:t>
            </w:r>
          </w:p>
        </w:tc>
      </w:tr>
      <w:tr w14:paraId="268B4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shd w:val="clear" w:color="auto" w:fill="auto"/>
          </w:tcPr>
          <w:p w14:paraId="4B7E6AC0">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Амортизация, тыс. р.</w:t>
            </w:r>
          </w:p>
        </w:tc>
        <w:tc>
          <w:tcPr>
            <w:tcW w:w="1243" w:type="dxa"/>
            <w:shd w:val="clear" w:color="auto" w:fill="auto"/>
          </w:tcPr>
          <w:p w14:paraId="540FD27B">
            <w:pPr>
              <w:spacing w:after="0" w:line="240" w:lineRule="auto"/>
              <w:jc w:val="both"/>
              <w:rPr>
                <w:rFonts w:ascii="Times New Roman" w:hAnsi="Times New Roman" w:eastAsia="Times New Roman" w:cs="Times New Roman"/>
                <w:sz w:val="24"/>
                <w:szCs w:val="24"/>
                <w:lang w:eastAsia="ru-RU"/>
              </w:rPr>
            </w:pPr>
          </w:p>
        </w:tc>
        <w:tc>
          <w:tcPr>
            <w:tcW w:w="1078" w:type="dxa"/>
            <w:shd w:val="clear" w:color="auto" w:fill="auto"/>
          </w:tcPr>
          <w:p w14:paraId="7FC70F9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13800</w:t>
            </w:r>
          </w:p>
        </w:tc>
        <w:tc>
          <w:tcPr>
            <w:tcW w:w="1078" w:type="dxa"/>
            <w:shd w:val="clear" w:color="auto" w:fill="auto"/>
          </w:tcPr>
          <w:p w14:paraId="43871B9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13800</w:t>
            </w:r>
          </w:p>
        </w:tc>
        <w:tc>
          <w:tcPr>
            <w:tcW w:w="1078" w:type="dxa"/>
            <w:shd w:val="clear" w:color="auto" w:fill="auto"/>
          </w:tcPr>
          <w:p w14:paraId="4E103B6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13800</w:t>
            </w:r>
          </w:p>
        </w:tc>
        <w:tc>
          <w:tcPr>
            <w:tcW w:w="995" w:type="dxa"/>
            <w:shd w:val="clear" w:color="auto" w:fill="auto"/>
          </w:tcPr>
          <w:p w14:paraId="63466B7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13800</w:t>
            </w:r>
          </w:p>
        </w:tc>
      </w:tr>
    </w:tbl>
    <w:p w14:paraId="0F050A9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 расчетах принять ставку дисконтирования равной текущей ставке рефинансировании ЦБ РФ + 5%, а также учитывать текущую ставку налогообложения. </w:t>
      </w:r>
    </w:p>
    <w:p w14:paraId="0A3207E2">
      <w:pPr>
        <w:spacing w:after="0" w:line="240" w:lineRule="auto"/>
        <w:jc w:val="both"/>
        <w:rPr>
          <w:rFonts w:ascii="Times New Roman" w:hAnsi="Times New Roman" w:eastAsia="Times New Roman" w:cs="Times New Roman"/>
          <w:sz w:val="24"/>
          <w:szCs w:val="24"/>
          <w:lang w:eastAsia="ru-RU"/>
        </w:rPr>
      </w:pPr>
    </w:p>
    <w:p w14:paraId="46996DFF">
      <w:pPr>
        <w:spacing w:after="0" w:line="240" w:lineRule="auto"/>
        <w:jc w:val="center"/>
        <w:rPr>
          <w:rFonts w:ascii="Times New Roman" w:hAnsi="Times New Roman" w:eastAsia="Times New Roman" w:cs="Times New Roman"/>
          <w:b/>
          <w:sz w:val="28"/>
          <w:szCs w:val="28"/>
          <w:lang w:eastAsia="ru-RU"/>
        </w:rPr>
      </w:pPr>
    </w:p>
    <w:p w14:paraId="4E3AD9AE">
      <w:pPr>
        <w:contextualSpacing/>
        <w:jc w:val="center"/>
        <w:rPr>
          <w:rFonts w:ascii="Times New Roman" w:hAnsi="Times New Roman" w:eastAsia="Calibri" w:cs="Times New Roman"/>
          <w:b/>
          <w:sz w:val="24"/>
          <w:szCs w:val="24"/>
        </w:rPr>
      </w:pPr>
      <w:r>
        <w:rPr>
          <w:rFonts w:ascii="Times New Roman" w:hAnsi="Times New Roman" w:eastAsia="Calibri" w:cs="Times New Roman"/>
          <w:b/>
          <w:sz w:val="24"/>
          <w:szCs w:val="24"/>
        </w:rPr>
        <w:t>Тема 5 Принятие инвестиционных решений в управлении инвестиционными проектами</w:t>
      </w:r>
    </w:p>
    <w:p w14:paraId="23045119">
      <w:pPr>
        <w:contextualSpacing/>
        <w:rPr>
          <w:rFonts w:ascii="Times New Roman" w:hAnsi="Times New Roman" w:eastAsia="Calibri" w:cs="Times New Roman"/>
          <w:b/>
          <w:sz w:val="24"/>
          <w:szCs w:val="24"/>
        </w:rPr>
      </w:pPr>
      <w:r>
        <w:rPr>
          <w:rFonts w:ascii="Times New Roman" w:hAnsi="Times New Roman" w:eastAsia="Calibri" w:cs="Times New Roman"/>
          <w:b/>
          <w:sz w:val="24"/>
          <w:szCs w:val="24"/>
        </w:rPr>
        <w:t>Вопросы для обсуждения</w:t>
      </w:r>
    </w:p>
    <w:p w14:paraId="022E0A56">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1.Источники и формы финансирования инвестиционных проектов.</w:t>
      </w:r>
    </w:p>
    <w:p w14:paraId="6BE4677B">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2.Проектное финансирование как процесс.</w:t>
      </w:r>
    </w:p>
    <w:p w14:paraId="4073AC13">
      <w:pPr>
        <w:contextualSpacing/>
        <w:rPr>
          <w:rFonts w:ascii="Times New Roman" w:hAnsi="Times New Roman" w:eastAsia="Calibri" w:cs="Times New Roman"/>
          <w:b/>
          <w:sz w:val="28"/>
          <w:szCs w:val="28"/>
        </w:rPr>
      </w:pPr>
      <w:r>
        <w:rPr>
          <w:rFonts w:ascii="Times New Roman" w:hAnsi="Times New Roman" w:eastAsia="Calibri" w:cs="Times New Roman"/>
          <w:color w:val="000000"/>
          <w:sz w:val="24"/>
          <w:szCs w:val="24"/>
        </w:rPr>
        <w:t>3.Влияние рисков на принятие инвестиционных решений</w:t>
      </w:r>
      <w:r>
        <w:rPr>
          <w:rFonts w:ascii="Times New Roman" w:hAnsi="Times New Roman" w:eastAsia="Calibri" w:cs="Times New Roman"/>
          <w:color w:val="000000"/>
          <w:sz w:val="28"/>
          <w:szCs w:val="28"/>
        </w:rPr>
        <w:t>.</w:t>
      </w:r>
    </w:p>
    <w:p w14:paraId="0A4E1732">
      <w:pPr>
        <w:spacing w:after="0" w:line="240" w:lineRule="auto"/>
        <w:jc w:val="center"/>
        <w:rPr>
          <w:rFonts w:ascii="Times New Roman" w:hAnsi="Times New Roman" w:eastAsia="Times New Roman" w:cs="Times New Roman"/>
          <w:b/>
          <w:sz w:val="28"/>
          <w:szCs w:val="28"/>
          <w:lang w:eastAsia="ru-RU"/>
        </w:rPr>
      </w:pPr>
    </w:p>
    <w:p w14:paraId="29AFD41D">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Полные финансовые планы</w:t>
      </w:r>
    </w:p>
    <w:p w14:paraId="4BEE77E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 помощью полного финансового плана удается не полностью исключающие друг друга инвестиционные проекты довести до подлинных альтернатив.</w:t>
      </w:r>
    </w:p>
    <w:p w14:paraId="454EB4F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Перечень символов и дальнейшие допущения:</w:t>
      </w:r>
    </w:p>
    <w:tbl>
      <w:tblPr>
        <w:tblStyle w:val="5"/>
        <w:tblW w:w="9828" w:type="dxa"/>
        <w:tblInd w:w="0" w:type="dxa"/>
        <w:tblLayout w:type="autofit"/>
        <w:tblCellMar>
          <w:top w:w="0" w:type="dxa"/>
          <w:left w:w="108" w:type="dxa"/>
          <w:bottom w:w="0" w:type="dxa"/>
          <w:right w:w="108" w:type="dxa"/>
        </w:tblCellMar>
      </w:tblPr>
      <w:tblGrid>
        <w:gridCol w:w="500"/>
        <w:gridCol w:w="9328"/>
      </w:tblGrid>
      <w:tr w14:paraId="3AFE7E14">
        <w:tblPrEx>
          <w:tblCellMar>
            <w:top w:w="0" w:type="dxa"/>
            <w:left w:w="108" w:type="dxa"/>
            <w:bottom w:w="0" w:type="dxa"/>
            <w:right w:w="108" w:type="dxa"/>
          </w:tblCellMar>
        </w:tblPrEx>
        <w:tc>
          <w:tcPr>
            <w:tcW w:w="500" w:type="dxa"/>
          </w:tcPr>
          <w:p w14:paraId="7FBD6868">
            <w:pPr>
              <w:spacing w:after="0" w:line="240" w:lineRule="auto"/>
              <w:jc w:val="both"/>
              <w:rPr>
                <w:rFonts w:ascii="Times New Roman" w:hAnsi="Times New Roman" w:eastAsia="Times New Roman" w:cs="Times New Roman"/>
                <w:i/>
                <w:iCs/>
                <w:sz w:val="24"/>
                <w:szCs w:val="24"/>
                <w:lang w:val="en-US" w:eastAsia="ru-RU"/>
              </w:rPr>
            </w:pP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p>
        </w:tc>
        <w:tc>
          <w:tcPr>
            <w:tcW w:w="9328" w:type="dxa"/>
          </w:tcPr>
          <w:p w14:paraId="1D48981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излишек или недостаток финансовых средств в момент времени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eastAsia="ru-RU"/>
              </w:rPr>
              <w:t>;</w:t>
            </w:r>
          </w:p>
        </w:tc>
      </w:tr>
      <w:tr w14:paraId="0B2E82FF">
        <w:tblPrEx>
          <w:tblCellMar>
            <w:top w:w="0" w:type="dxa"/>
            <w:left w:w="108" w:type="dxa"/>
            <w:bottom w:w="0" w:type="dxa"/>
            <w:right w:w="108" w:type="dxa"/>
          </w:tblCellMar>
        </w:tblPrEx>
        <w:tc>
          <w:tcPr>
            <w:tcW w:w="500" w:type="dxa"/>
          </w:tcPr>
          <w:p w14:paraId="56098FCA">
            <w:pPr>
              <w:spacing w:after="0" w:line="240" w:lineRule="auto"/>
              <w:jc w:val="both"/>
              <w:rPr>
                <w:rFonts w:ascii="Times New Roman" w:hAnsi="Times New Roman" w:eastAsia="Times New Roman" w:cs="Times New Roman"/>
                <w:i/>
                <w:iCs/>
                <w:sz w:val="24"/>
                <w:szCs w:val="24"/>
                <w:lang w:val="en-US" w:eastAsia="ru-RU"/>
              </w:rPr>
            </w:pPr>
            <w:r>
              <w:rPr>
                <w:rFonts w:ascii="Times New Roman" w:hAnsi="Times New Roman" w:eastAsia="Times New Roman" w:cs="Times New Roman"/>
                <w:i/>
                <w:iCs/>
                <w:sz w:val="24"/>
                <w:szCs w:val="24"/>
                <w:lang w:val="en-US" w:eastAsia="ru-RU"/>
              </w:rPr>
              <w:t>f</w:t>
            </w:r>
            <w:r>
              <w:rPr>
                <w:rFonts w:ascii="Times New Roman" w:hAnsi="Times New Roman" w:eastAsia="Times New Roman" w:cs="Times New Roman"/>
                <w:i/>
                <w:iCs/>
                <w:sz w:val="24"/>
                <w:szCs w:val="24"/>
                <w:vertAlign w:val="subscript"/>
                <w:lang w:val="en-US" w:eastAsia="ru-RU"/>
              </w:rPr>
              <w:t>t</w:t>
            </w:r>
          </w:p>
        </w:tc>
        <w:tc>
          <w:tcPr>
            <w:tcW w:w="9328" w:type="dxa"/>
          </w:tcPr>
          <w:p w14:paraId="6F7C877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элемент вектора структуры дохода в момент времени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eastAsia="ru-RU"/>
              </w:rPr>
              <w:t>;</w:t>
            </w:r>
          </w:p>
        </w:tc>
      </w:tr>
      <w:tr w14:paraId="6FE84615">
        <w:tblPrEx>
          <w:tblCellMar>
            <w:top w:w="0" w:type="dxa"/>
            <w:left w:w="108" w:type="dxa"/>
            <w:bottom w:w="0" w:type="dxa"/>
            <w:right w:w="108" w:type="dxa"/>
          </w:tblCellMar>
        </w:tblPrEx>
        <w:tc>
          <w:tcPr>
            <w:tcW w:w="500" w:type="dxa"/>
          </w:tcPr>
          <w:p w14:paraId="478DA400">
            <w:pPr>
              <w:spacing w:after="0" w:line="240" w:lineRule="auto"/>
              <w:jc w:val="both"/>
              <w:rPr>
                <w:rFonts w:ascii="Times New Roman" w:hAnsi="Times New Roman" w:eastAsia="Times New Roman" w:cs="Times New Roman"/>
                <w:i/>
                <w:iCs/>
                <w:sz w:val="24"/>
                <w:szCs w:val="24"/>
                <w:lang w:val="en-US" w:eastAsia="ru-RU"/>
              </w:rPr>
            </w:pPr>
            <w:r>
              <w:rPr>
                <w:rFonts w:ascii="Times New Roman" w:hAnsi="Times New Roman" w:eastAsia="Times New Roman" w:cs="Times New Roman"/>
                <w:i/>
                <w:iCs/>
                <w:sz w:val="24"/>
                <w:szCs w:val="24"/>
                <w:lang w:val="en-US" w:eastAsia="ru-RU"/>
              </w:rPr>
              <w:t>G</w:t>
            </w:r>
          </w:p>
        </w:tc>
        <w:tc>
          <w:tcPr>
            <w:tcW w:w="9328" w:type="dxa"/>
          </w:tcPr>
          <w:p w14:paraId="52A118B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лимит заимствования;</w:t>
            </w:r>
          </w:p>
        </w:tc>
      </w:tr>
      <w:tr w14:paraId="7E52D293">
        <w:tblPrEx>
          <w:tblCellMar>
            <w:top w:w="0" w:type="dxa"/>
            <w:left w:w="108" w:type="dxa"/>
            <w:bottom w:w="0" w:type="dxa"/>
            <w:right w:w="108" w:type="dxa"/>
          </w:tblCellMar>
        </w:tblPrEx>
        <w:tc>
          <w:tcPr>
            <w:tcW w:w="500" w:type="dxa"/>
          </w:tcPr>
          <w:p w14:paraId="1A80D224">
            <w:pPr>
              <w:spacing w:after="0" w:line="240" w:lineRule="auto"/>
              <w:jc w:val="both"/>
              <w:rPr>
                <w:rFonts w:ascii="Times New Roman" w:hAnsi="Times New Roman" w:eastAsia="Times New Roman" w:cs="Times New Roman"/>
                <w:i/>
                <w:iCs/>
                <w:sz w:val="24"/>
                <w:szCs w:val="24"/>
                <w:lang w:val="en-US" w:eastAsia="ru-RU"/>
              </w:rPr>
            </w:pPr>
            <w:r>
              <w:rPr>
                <w:rFonts w:ascii="Times New Roman" w:hAnsi="Times New Roman" w:eastAsia="Times New Roman" w:cs="Times New Roman"/>
                <w:i/>
                <w:iCs/>
                <w:sz w:val="24"/>
                <w:szCs w:val="24"/>
                <w:lang w:val="en-US" w:eastAsia="ru-RU"/>
              </w:rPr>
              <w:t>h</w:t>
            </w:r>
            <w:r>
              <w:rPr>
                <w:rFonts w:ascii="Times New Roman" w:hAnsi="Times New Roman" w:eastAsia="Times New Roman" w:cs="Times New Roman"/>
                <w:i/>
                <w:iCs/>
                <w:sz w:val="24"/>
                <w:szCs w:val="24"/>
                <w:vertAlign w:val="subscript"/>
                <w:lang w:val="en-US" w:eastAsia="ru-RU"/>
              </w:rPr>
              <w:t>t</w:t>
            </w:r>
          </w:p>
        </w:tc>
        <w:tc>
          <w:tcPr>
            <w:tcW w:w="9328" w:type="dxa"/>
          </w:tcPr>
          <w:p w14:paraId="62CE22E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ставка по инвестированию для дополняющих инвестиций в моменты времени от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eastAsia="ru-RU"/>
              </w:rPr>
              <w:t xml:space="preserve"> – 1 до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eastAsia="ru-RU"/>
              </w:rPr>
              <w:t>;</w:t>
            </w:r>
          </w:p>
        </w:tc>
      </w:tr>
      <w:tr w14:paraId="6A8376FB">
        <w:tblPrEx>
          <w:tblCellMar>
            <w:top w:w="0" w:type="dxa"/>
            <w:left w:w="108" w:type="dxa"/>
            <w:bottom w:w="0" w:type="dxa"/>
            <w:right w:w="108" w:type="dxa"/>
          </w:tblCellMar>
        </w:tblPrEx>
        <w:tc>
          <w:tcPr>
            <w:tcW w:w="500" w:type="dxa"/>
          </w:tcPr>
          <w:p w14:paraId="1863536C">
            <w:pPr>
              <w:spacing w:after="0" w:line="240" w:lineRule="auto"/>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val="en-US" w:eastAsia="ru-RU"/>
              </w:rPr>
              <w:t>M</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vertAlign w:val="subscript"/>
                <w:lang w:eastAsia="ru-RU"/>
              </w:rPr>
              <w:t xml:space="preserve"> </w:t>
            </w:r>
          </w:p>
        </w:tc>
        <w:tc>
          <w:tcPr>
            <w:tcW w:w="9328" w:type="dxa"/>
          </w:tcPr>
          <w:p w14:paraId="21B3D3E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базовый платеж в момент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eastAsia="ru-RU"/>
              </w:rPr>
              <w:t>;</w:t>
            </w:r>
          </w:p>
        </w:tc>
      </w:tr>
      <w:tr w14:paraId="1F0C7A6B">
        <w:tblPrEx>
          <w:tblCellMar>
            <w:top w:w="0" w:type="dxa"/>
            <w:left w:w="108" w:type="dxa"/>
            <w:bottom w:w="0" w:type="dxa"/>
            <w:right w:w="108" w:type="dxa"/>
          </w:tblCellMar>
        </w:tblPrEx>
        <w:tc>
          <w:tcPr>
            <w:tcW w:w="500" w:type="dxa"/>
          </w:tcPr>
          <w:p w14:paraId="15CDE791">
            <w:pPr>
              <w:spacing w:after="0" w:line="240" w:lineRule="auto"/>
              <w:jc w:val="both"/>
              <w:rPr>
                <w:rFonts w:ascii="Times New Roman" w:hAnsi="Times New Roman" w:eastAsia="Times New Roman" w:cs="Times New Roman"/>
                <w:i/>
                <w:iCs/>
                <w:sz w:val="24"/>
                <w:szCs w:val="24"/>
                <w:lang w:val="en-US" w:eastAsia="ru-RU"/>
              </w:rPr>
            </w:pPr>
            <w:r>
              <w:rPr>
                <w:rFonts w:ascii="Times New Roman" w:hAnsi="Times New Roman" w:eastAsia="Times New Roman" w:cs="Times New Roman"/>
                <w:i/>
                <w:iCs/>
                <w:sz w:val="24"/>
                <w:szCs w:val="24"/>
                <w:lang w:val="en-US" w:eastAsia="ru-RU"/>
              </w:rPr>
              <w:t>s</w:t>
            </w:r>
            <w:r>
              <w:rPr>
                <w:rFonts w:ascii="Times New Roman" w:hAnsi="Times New Roman" w:eastAsia="Times New Roman" w:cs="Times New Roman"/>
                <w:i/>
                <w:iCs/>
                <w:sz w:val="24"/>
                <w:szCs w:val="24"/>
                <w:vertAlign w:val="subscript"/>
                <w:lang w:val="en-US" w:eastAsia="ru-RU"/>
              </w:rPr>
              <w:t>t</w:t>
            </w:r>
          </w:p>
        </w:tc>
        <w:tc>
          <w:tcPr>
            <w:tcW w:w="9328" w:type="dxa"/>
          </w:tcPr>
          <w:p w14:paraId="73B7AE5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ставка для дополняющего заимствования в моменты времени от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eastAsia="ru-RU"/>
              </w:rPr>
              <w:t xml:space="preserve"> – 1 до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eastAsia="ru-RU"/>
              </w:rPr>
              <w:t>;</w:t>
            </w:r>
          </w:p>
        </w:tc>
      </w:tr>
      <w:tr w14:paraId="12136094">
        <w:tblPrEx>
          <w:tblCellMar>
            <w:top w:w="0" w:type="dxa"/>
            <w:left w:w="108" w:type="dxa"/>
            <w:bottom w:w="0" w:type="dxa"/>
            <w:right w:w="108" w:type="dxa"/>
          </w:tblCellMar>
        </w:tblPrEx>
        <w:tc>
          <w:tcPr>
            <w:tcW w:w="500" w:type="dxa"/>
          </w:tcPr>
          <w:p w14:paraId="10486538">
            <w:pPr>
              <w:spacing w:after="0" w:line="240" w:lineRule="auto"/>
              <w:jc w:val="both"/>
              <w:rPr>
                <w:rFonts w:ascii="Times New Roman" w:hAnsi="Times New Roman" w:eastAsia="Times New Roman" w:cs="Times New Roman"/>
                <w:i/>
                <w:iCs/>
                <w:sz w:val="24"/>
                <w:szCs w:val="24"/>
                <w:lang w:val="en-US" w:eastAsia="ru-RU"/>
              </w:rPr>
            </w:pPr>
            <w:r>
              <w:rPr>
                <w:rFonts w:ascii="Times New Roman" w:hAnsi="Times New Roman" w:eastAsia="Times New Roman" w:cs="Times New Roman"/>
                <w:i/>
                <w:iCs/>
                <w:sz w:val="24"/>
                <w:szCs w:val="24"/>
                <w:lang w:val="en-US" w:eastAsia="ru-RU"/>
              </w:rPr>
              <w:t>t</w:t>
            </w:r>
          </w:p>
        </w:tc>
        <w:tc>
          <w:tcPr>
            <w:tcW w:w="9328" w:type="dxa"/>
          </w:tcPr>
          <w:p w14:paraId="1550CE8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индекс времени;</w:t>
            </w:r>
          </w:p>
        </w:tc>
      </w:tr>
      <w:tr w14:paraId="65A6C3BF">
        <w:tc>
          <w:tcPr>
            <w:tcW w:w="500" w:type="dxa"/>
          </w:tcPr>
          <w:p w14:paraId="0D0141A3">
            <w:pPr>
              <w:spacing w:after="0" w:line="240" w:lineRule="auto"/>
              <w:jc w:val="both"/>
              <w:rPr>
                <w:rFonts w:ascii="Times New Roman" w:hAnsi="Times New Roman" w:eastAsia="Times New Roman" w:cs="Times New Roman"/>
                <w:i/>
                <w:iCs/>
                <w:sz w:val="24"/>
                <w:szCs w:val="24"/>
                <w:lang w:val="en-US" w:eastAsia="ru-RU"/>
              </w:rPr>
            </w:pPr>
            <w:r>
              <w:rPr>
                <w:rFonts w:ascii="Times New Roman" w:hAnsi="Times New Roman" w:eastAsia="Times New Roman" w:cs="Times New Roman"/>
                <w:i/>
                <w:iCs/>
                <w:sz w:val="24"/>
                <w:szCs w:val="24"/>
                <w:lang w:val="en-US" w:eastAsia="ru-RU"/>
              </w:rPr>
              <w:t>T</w:t>
            </w:r>
          </w:p>
        </w:tc>
        <w:tc>
          <w:tcPr>
            <w:tcW w:w="9328" w:type="dxa"/>
          </w:tcPr>
          <w:p w14:paraId="2339B52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горизонт планирования;</w:t>
            </w:r>
          </w:p>
        </w:tc>
      </w:tr>
      <w:tr w14:paraId="439A3FE0">
        <w:tblPrEx>
          <w:tblCellMar>
            <w:top w:w="0" w:type="dxa"/>
            <w:left w:w="108" w:type="dxa"/>
            <w:bottom w:w="0" w:type="dxa"/>
            <w:right w:w="108" w:type="dxa"/>
          </w:tblCellMar>
        </w:tblPrEx>
        <w:tc>
          <w:tcPr>
            <w:tcW w:w="500" w:type="dxa"/>
          </w:tcPr>
          <w:p w14:paraId="79B051E2">
            <w:pPr>
              <w:spacing w:after="0" w:line="240" w:lineRule="auto"/>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val="en-US" w:eastAsia="ru-RU"/>
              </w:rPr>
              <w:t>Y</w:t>
            </w:r>
          </w:p>
        </w:tc>
        <w:tc>
          <w:tcPr>
            <w:tcW w:w="9328" w:type="dxa"/>
          </w:tcPr>
          <w:p w14:paraId="74917065">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уровень дохода;</w:t>
            </w:r>
          </w:p>
        </w:tc>
      </w:tr>
      <w:tr w14:paraId="62972F6F">
        <w:tblPrEx>
          <w:tblCellMar>
            <w:top w:w="0" w:type="dxa"/>
            <w:left w:w="108" w:type="dxa"/>
            <w:bottom w:w="0" w:type="dxa"/>
            <w:right w:w="108" w:type="dxa"/>
          </w:tblCellMar>
        </w:tblPrEx>
        <w:tc>
          <w:tcPr>
            <w:tcW w:w="500" w:type="dxa"/>
          </w:tcPr>
          <w:p w14:paraId="3FD14503">
            <w:pPr>
              <w:spacing w:after="0" w:line="240" w:lineRule="auto"/>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val="en-US" w:eastAsia="ru-RU"/>
              </w:rPr>
              <w:t>z</w:t>
            </w:r>
            <w:r>
              <w:rPr>
                <w:rFonts w:ascii="Times New Roman" w:hAnsi="Times New Roman" w:eastAsia="Times New Roman" w:cs="Times New Roman"/>
                <w:i/>
                <w:iCs/>
                <w:sz w:val="24"/>
                <w:szCs w:val="24"/>
                <w:vertAlign w:val="subscript"/>
                <w:lang w:val="en-US" w:eastAsia="ru-RU"/>
              </w:rPr>
              <w:t>t</w:t>
            </w:r>
          </w:p>
        </w:tc>
        <w:tc>
          <w:tcPr>
            <w:tcW w:w="9328" w:type="dxa"/>
          </w:tcPr>
          <w:p w14:paraId="35F6507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платеж, порождаемый инвестиционным проектом в момент времени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sz w:val="24"/>
                <w:szCs w:val="24"/>
                <w:lang w:eastAsia="ru-RU"/>
              </w:rPr>
              <w:t>.</w:t>
            </w:r>
          </w:p>
        </w:tc>
      </w:tr>
    </w:tbl>
    <w:p w14:paraId="64A822A1">
      <w:pPr>
        <w:spacing w:after="0" w:line="240" w:lineRule="auto"/>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Модели остаточной стоимости (стремление к имуществу)</w:t>
      </w:r>
    </w:p>
    <w:p w14:paraId="42B6D9C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правила расчета.</w:t>
      </w:r>
    </w:p>
    <w:p w14:paraId="1429587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z w:val="24"/>
          <w:szCs w:val="24"/>
          <w:lang w:eastAsia="ru-RU"/>
        </w:rPr>
        <w:t xml:space="preserve">целевая функция </w:t>
      </w:r>
      <w:r>
        <w:rPr>
          <w:rFonts w:ascii="Times New Roman" w:hAnsi="Times New Roman" w:eastAsia="Times New Roman" w:cs="Times New Roman"/>
          <w:sz w:val="24"/>
          <w:szCs w:val="24"/>
          <w:lang w:eastAsia="ru-RU"/>
        </w:rPr>
        <w:t>–</w:t>
      </w:r>
      <w:r>
        <w:rPr>
          <w:rFonts w:ascii="Times New Roman" w:hAnsi="Times New Roman" w:eastAsia="Times New Roman" w:cs="Times New Roman"/>
          <w:iCs/>
          <w:sz w:val="24"/>
          <w:szCs w:val="24"/>
          <w:lang w:eastAsia="ru-RU"/>
        </w:rPr>
        <w:t xml:space="preserve"> </w:t>
      </w:r>
      <w:r>
        <w:rPr>
          <w:rFonts w:ascii="Times New Roman" w:hAnsi="Times New Roman" w:eastAsia="Times New Roman" w:cs="Times New Roman"/>
          <w:sz w:val="24"/>
          <w:szCs w:val="24"/>
          <w:lang w:val="en-US" w:eastAsia="ru-RU"/>
        </w:rPr>
        <w:t>max</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iCs/>
          <w:sz w:val="24"/>
          <w:szCs w:val="24"/>
          <w:lang w:val="en-US" w:eastAsia="ru-RU"/>
        </w:rPr>
        <w:t>C</w:t>
      </w:r>
      <w:r>
        <w:rPr>
          <w:rFonts w:ascii="Times New Roman" w:hAnsi="Times New Roman" w:eastAsia="Times New Roman" w:cs="Times New Roman"/>
          <w:iCs/>
          <w:sz w:val="24"/>
          <w:szCs w:val="24"/>
          <w:vertAlign w:val="subscript"/>
          <w:lang w:val="en-US" w:eastAsia="ru-RU"/>
        </w:rPr>
        <w:t>T</w:t>
      </w:r>
      <w:r>
        <w:rPr>
          <w:rFonts w:ascii="Times New Roman" w:hAnsi="Times New Roman" w:eastAsia="Times New Roman" w:cs="Times New Roman"/>
          <w:sz w:val="24"/>
          <w:szCs w:val="24"/>
          <w:lang w:eastAsia="ru-RU"/>
        </w:rPr>
        <w:t>;</w:t>
      </w:r>
    </w:p>
    <w:p w14:paraId="2190D06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sz w:val="24"/>
          <w:szCs w:val="24"/>
          <w:vertAlign w:val="subscript"/>
          <w:lang w:eastAsia="ru-RU"/>
        </w:rPr>
        <w:t>0</w:t>
      </w:r>
      <w:r>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i/>
          <w:iCs/>
          <w:sz w:val="24"/>
          <w:szCs w:val="24"/>
          <w:lang w:val="en-US" w:eastAsia="ru-RU"/>
        </w:rPr>
        <w:t>M</w:t>
      </w:r>
      <w:r>
        <w:rPr>
          <w:rFonts w:ascii="Times New Roman" w:hAnsi="Times New Roman" w:eastAsia="Times New Roman" w:cs="Times New Roman"/>
          <w:sz w:val="24"/>
          <w:szCs w:val="24"/>
          <w:vertAlign w:val="subscript"/>
          <w:lang w:eastAsia="ru-RU"/>
        </w:rPr>
        <w:t>0</w:t>
      </w:r>
      <w:r>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i/>
          <w:iCs/>
          <w:sz w:val="24"/>
          <w:szCs w:val="24"/>
          <w:lang w:val="en-US" w:eastAsia="ru-RU"/>
        </w:rPr>
        <w:t>f</w:t>
      </w:r>
      <w:r>
        <w:rPr>
          <w:rFonts w:ascii="Times New Roman" w:hAnsi="Times New Roman" w:eastAsia="Times New Roman" w:cs="Times New Roman"/>
          <w:sz w:val="24"/>
          <w:szCs w:val="24"/>
          <w:vertAlign w:val="subscript"/>
          <w:lang w:eastAsia="ru-RU"/>
        </w:rPr>
        <w:t>0</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i/>
          <w:iCs/>
          <w:sz w:val="24"/>
          <w:szCs w:val="24"/>
          <w:lang w:val="en-US" w:eastAsia="ru-RU"/>
        </w:rPr>
        <w:t>z</w:t>
      </w:r>
      <w:r>
        <w:rPr>
          <w:rFonts w:ascii="Times New Roman" w:hAnsi="Times New Roman" w:eastAsia="Times New Roman" w:cs="Times New Roman"/>
          <w:sz w:val="24"/>
          <w:szCs w:val="24"/>
          <w:vertAlign w:val="subscript"/>
          <w:lang w:eastAsia="ru-RU"/>
        </w:rPr>
        <w:t>0</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(6)</w:t>
      </w:r>
    </w:p>
    <w:p w14:paraId="320D115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vertAlign w:val="subscript"/>
          <w:lang w:eastAsia="ru-RU"/>
        </w:rPr>
        <w:t>-1</w:t>
      </w:r>
      <w:r>
        <w:rPr>
          <w:rFonts w:ascii="Times New Roman" w:hAnsi="Times New Roman" w:eastAsia="Times New Roman" w:cs="Times New Roman"/>
          <w:sz w:val="24"/>
          <w:szCs w:val="24"/>
          <w:vertAlign w:val="subscript"/>
          <w:lang w:eastAsia="ru-RU"/>
        </w:rPr>
        <w:t xml:space="preserve"> </w:t>
      </w:r>
      <w:r>
        <w:rPr>
          <w:rFonts w:ascii="Times New Roman" w:hAnsi="Times New Roman" w:eastAsia="Times New Roman" w:cs="Times New Roman"/>
          <w:sz w:val="24"/>
          <w:szCs w:val="24"/>
          <w:lang w:val="en-US" w:eastAsia="ru-RU"/>
        </w:rPr>
        <w:sym w:font="Symbol" w:char="F03E"/>
      </w:r>
      <w:r>
        <w:rPr>
          <w:rFonts w:ascii="Times New Roman" w:hAnsi="Times New Roman" w:eastAsia="Times New Roman" w:cs="Times New Roman"/>
          <w:sz w:val="24"/>
          <w:szCs w:val="24"/>
          <w:lang w:eastAsia="ru-RU"/>
        </w:rPr>
        <w:t xml:space="preserve"> 0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sym w:font="Symbol" w:char="F0DE"/>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i/>
          <w:iCs/>
          <w:sz w:val="24"/>
          <w:szCs w:val="24"/>
          <w:lang w:eastAsia="ru-RU"/>
        </w:rPr>
        <w:t>С</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i/>
          <w:iCs/>
          <w:sz w:val="24"/>
          <w:szCs w:val="24"/>
          <w:lang w:val="en-US" w:eastAsia="ru-RU"/>
        </w:rPr>
        <w:t>M</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i/>
          <w:iCs/>
          <w:sz w:val="24"/>
          <w:szCs w:val="24"/>
          <w:lang w:val="en-US" w:eastAsia="ru-RU"/>
        </w:rPr>
        <w:t>f</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i/>
          <w:iCs/>
          <w:sz w:val="24"/>
          <w:szCs w:val="24"/>
          <w:lang w:val="en-US" w:eastAsia="ru-RU"/>
        </w:rPr>
        <w:t>z</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sz w:val="24"/>
          <w:szCs w:val="24"/>
          <w:lang w:eastAsia="ru-RU"/>
        </w:rPr>
        <w:t xml:space="preserve"> + (1 + </w:t>
      </w:r>
      <w:r>
        <w:rPr>
          <w:rFonts w:ascii="Times New Roman" w:hAnsi="Times New Roman" w:eastAsia="Times New Roman" w:cs="Times New Roman"/>
          <w:i/>
          <w:iCs/>
          <w:sz w:val="24"/>
          <w:szCs w:val="24"/>
          <w:lang w:val="en-US" w:eastAsia="ru-RU"/>
        </w:rPr>
        <w:t>h</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sz w:val="24"/>
          <w:szCs w:val="24"/>
          <w:vertAlign w:val="subscript"/>
          <w:lang w:eastAsia="ru-RU"/>
        </w:rPr>
        <w:t>-1</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(7)</w:t>
      </w:r>
    </w:p>
    <w:p w14:paraId="7F2B082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sz w:val="24"/>
          <w:szCs w:val="24"/>
          <w:vertAlign w:val="subscript"/>
          <w:lang w:val="en-US" w:eastAsia="ru-RU"/>
        </w:rPr>
        <w:t>t-1</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val="en-US" w:eastAsia="ru-RU"/>
        </w:rPr>
        <w:sym w:font="Symbol" w:char="F03C"/>
      </w:r>
      <w:r>
        <w:rPr>
          <w:rFonts w:ascii="Times New Roman" w:hAnsi="Times New Roman" w:eastAsia="Times New Roman" w:cs="Times New Roman"/>
          <w:sz w:val="24"/>
          <w:szCs w:val="24"/>
          <w:lang w:val="en-US" w:eastAsia="ru-RU"/>
        </w:rPr>
        <w:t xml:space="preserve"> 0 </w:t>
      </w:r>
      <w:r>
        <w:rPr>
          <w:rFonts w:ascii="Times New Roman" w:hAnsi="Times New Roman" w:eastAsia="Times New Roman" w:cs="Times New Roman"/>
          <w:sz w:val="24"/>
          <w:szCs w:val="24"/>
          <w:lang w:eastAsia="ru-RU"/>
        </w:rPr>
        <w:sym w:font="Symbol" w:char="F0DE"/>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i/>
          <w:iCs/>
          <w:sz w:val="24"/>
          <w:szCs w:val="24"/>
          <w:lang w:eastAsia="ru-RU"/>
        </w:rPr>
        <w:t>С</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sz w:val="24"/>
          <w:szCs w:val="24"/>
          <w:lang w:val="en-US" w:eastAsia="ru-RU"/>
        </w:rPr>
        <w:t xml:space="preserve"> = </w:t>
      </w:r>
      <w:r>
        <w:rPr>
          <w:rFonts w:ascii="Times New Roman" w:hAnsi="Times New Roman" w:eastAsia="Times New Roman" w:cs="Times New Roman"/>
          <w:i/>
          <w:iCs/>
          <w:sz w:val="24"/>
          <w:szCs w:val="24"/>
          <w:lang w:val="en-US" w:eastAsia="ru-RU"/>
        </w:rPr>
        <w:t>M</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sz w:val="24"/>
          <w:szCs w:val="24"/>
          <w:lang w:val="en-US" w:eastAsia="ru-RU"/>
        </w:rPr>
        <w:t xml:space="preserve"> – </w:t>
      </w:r>
      <w:r>
        <w:rPr>
          <w:rFonts w:ascii="Times New Roman" w:hAnsi="Times New Roman" w:eastAsia="Times New Roman" w:cs="Times New Roman"/>
          <w:i/>
          <w:iCs/>
          <w:sz w:val="24"/>
          <w:szCs w:val="24"/>
          <w:lang w:val="en-US" w:eastAsia="ru-RU"/>
        </w:rPr>
        <w:t>f</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sz w:val="24"/>
          <w:szCs w:val="24"/>
          <w:lang w:val="en-US" w:eastAsia="ru-RU"/>
        </w:rPr>
        <w:t xml:space="preserve"> + </w:t>
      </w:r>
      <w:r>
        <w:rPr>
          <w:rFonts w:ascii="Times New Roman" w:hAnsi="Times New Roman" w:eastAsia="Times New Roman" w:cs="Times New Roman"/>
          <w:i/>
          <w:iCs/>
          <w:sz w:val="24"/>
          <w:szCs w:val="24"/>
          <w:lang w:val="en-US" w:eastAsia="ru-RU"/>
        </w:rPr>
        <w:t>z</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sz w:val="24"/>
          <w:szCs w:val="24"/>
          <w:lang w:val="en-US" w:eastAsia="ru-RU"/>
        </w:rPr>
        <w:t xml:space="preserve"> + (1 + </w:t>
      </w:r>
      <w:r>
        <w:rPr>
          <w:rFonts w:ascii="Times New Roman" w:hAnsi="Times New Roman" w:eastAsia="Times New Roman" w:cs="Times New Roman"/>
          <w:i/>
          <w:iCs/>
          <w:sz w:val="24"/>
          <w:szCs w:val="24"/>
          <w:lang w:val="en-US" w:eastAsia="ru-RU"/>
        </w:rPr>
        <w:t>s</w:t>
      </w:r>
      <w:r>
        <w:rPr>
          <w:rFonts w:ascii="Times New Roman" w:hAnsi="Times New Roman" w:eastAsia="Times New Roman" w:cs="Times New Roman"/>
          <w:sz w:val="24"/>
          <w:szCs w:val="24"/>
          <w:vertAlign w:val="subscript"/>
          <w:lang w:val="en-US" w:eastAsia="ru-RU"/>
        </w:rPr>
        <w:t>t</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sz w:val="24"/>
          <w:szCs w:val="24"/>
          <w:vertAlign w:val="subscript"/>
          <w:lang w:val="en-US" w:eastAsia="ru-RU"/>
        </w:rPr>
        <w:t>t-1</w:t>
      </w:r>
      <w:r>
        <w:rPr>
          <w:rFonts w:ascii="Times New Roman" w:hAnsi="Times New Roman" w:eastAsia="Times New Roman" w:cs="Times New Roman"/>
          <w:sz w:val="24"/>
          <w:szCs w:val="24"/>
          <w:lang w:val="en-US" w:eastAsia="ru-RU"/>
        </w:rPr>
        <w:t>.</w:t>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eastAsia="ru-RU"/>
        </w:rPr>
        <w:t>(8)</w:t>
      </w:r>
    </w:p>
    <w:p w14:paraId="343789C1">
      <w:pPr>
        <w:spacing w:after="0" w:line="240" w:lineRule="auto"/>
        <w:jc w:val="both"/>
        <w:rPr>
          <w:rFonts w:ascii="Times New Roman" w:hAnsi="Times New Roman" w:eastAsia="Times New Roman" w:cs="Times New Roman"/>
          <w:sz w:val="24"/>
          <w:szCs w:val="24"/>
          <w:lang w:eastAsia="ru-RU"/>
        </w:rPr>
      </w:pPr>
    </w:p>
    <w:p w14:paraId="66A9EAE4">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Задание 1. Инвестор имеет плановый период </w:t>
      </w:r>
      <w:r>
        <w:rPr>
          <w:rFonts w:ascii="Times New Roman" w:hAnsi="Times New Roman" w:eastAsia="Times New Roman" w:cs="Times New Roman"/>
          <w:i/>
          <w:iCs/>
          <w:sz w:val="24"/>
          <w:szCs w:val="24"/>
          <w:lang w:eastAsia="ru-RU"/>
        </w:rPr>
        <w:t>Т</w:t>
      </w:r>
      <w:r>
        <w:rPr>
          <w:rFonts w:ascii="Times New Roman" w:hAnsi="Times New Roman" w:eastAsia="Times New Roman" w:cs="Times New Roman"/>
          <w:sz w:val="24"/>
          <w:szCs w:val="24"/>
          <w:lang w:eastAsia="ru-RU"/>
        </w:rPr>
        <w:t xml:space="preserve"> = 4 года. Он хочет максимизировать свое  остаточное  имущество  и  иметь  изъятия  на  уровне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sz w:val="24"/>
          <w:szCs w:val="24"/>
          <w:lang w:eastAsia="ru-RU"/>
        </w:rPr>
        <w:t xml:space="preserve"> = 60. Рынок капитала является несовершенным и ограниченным, лимит по заимствованию  </w:t>
      </w:r>
      <w:r>
        <w:rPr>
          <w:rFonts w:ascii="Times New Roman" w:hAnsi="Times New Roman" w:eastAsia="Times New Roman" w:cs="Times New Roman"/>
          <w:i/>
          <w:iCs/>
          <w:sz w:val="24"/>
          <w:szCs w:val="24"/>
          <w:lang w:val="en-US" w:eastAsia="ru-RU"/>
        </w:rPr>
        <w:t>G</w:t>
      </w:r>
      <w:r>
        <w:rPr>
          <w:rFonts w:ascii="Times New Roman" w:hAnsi="Times New Roman" w:eastAsia="Times New Roman" w:cs="Times New Roman"/>
          <w:sz w:val="24"/>
          <w:szCs w:val="24"/>
          <w:lang w:eastAsia="ru-RU"/>
        </w:rPr>
        <w:t xml:space="preserve"> = 400. Необходимо оценить три инвестиции А, Б и В, а также альтернативу отказа. Денежные потоки проекта и остальные данные, учитываемые в ходе принятия решения, приведены в табл. 12. Рассчитайте остаточные стоимости всех альтернатив, которые можно профинансировать, и составьте полные финансовые планы.</w:t>
      </w:r>
    </w:p>
    <w:p w14:paraId="769928B1">
      <w:pPr>
        <w:spacing w:after="0" w:line="240" w:lineRule="auto"/>
        <w:jc w:val="right"/>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Таблица 12</w:t>
      </w:r>
    </w:p>
    <w:p w14:paraId="07C11C53">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Исходные данные, учитываемые в ходе принятия решения при несовершенном и ограниченном рынке капитала</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5"/>
        <w:gridCol w:w="1368"/>
        <w:gridCol w:w="1384"/>
        <w:gridCol w:w="1384"/>
        <w:gridCol w:w="1384"/>
        <w:gridCol w:w="1385"/>
      </w:tblGrid>
      <w:tr w14:paraId="5B9CA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0" w:type="dxa"/>
          </w:tcPr>
          <w:p w14:paraId="71F73F5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val="en-US" w:eastAsia="ru-RU"/>
              </w:rPr>
              <w:t>t</w:t>
            </w:r>
          </w:p>
        </w:tc>
        <w:tc>
          <w:tcPr>
            <w:tcW w:w="1448" w:type="dxa"/>
          </w:tcPr>
          <w:p w14:paraId="1AF7F43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459" w:type="dxa"/>
          </w:tcPr>
          <w:p w14:paraId="7C78B23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459" w:type="dxa"/>
          </w:tcPr>
          <w:p w14:paraId="059CD8E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459" w:type="dxa"/>
          </w:tcPr>
          <w:p w14:paraId="3C07E1B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460" w:type="dxa"/>
          </w:tcPr>
          <w:p w14:paraId="4E104BE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r>
      <w:tr w14:paraId="4678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0" w:type="dxa"/>
          </w:tcPr>
          <w:p w14:paraId="16186AD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Базовые платежи</w:t>
            </w:r>
          </w:p>
        </w:tc>
        <w:tc>
          <w:tcPr>
            <w:tcW w:w="1448" w:type="dxa"/>
          </w:tcPr>
          <w:p w14:paraId="61E7E0F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500</w:t>
            </w:r>
          </w:p>
        </w:tc>
        <w:tc>
          <w:tcPr>
            <w:tcW w:w="1459" w:type="dxa"/>
          </w:tcPr>
          <w:p w14:paraId="4BC2B68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-200</w:t>
            </w:r>
          </w:p>
        </w:tc>
        <w:tc>
          <w:tcPr>
            <w:tcW w:w="1459" w:type="dxa"/>
          </w:tcPr>
          <w:p w14:paraId="266E50B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w:t>
            </w:r>
          </w:p>
        </w:tc>
        <w:tc>
          <w:tcPr>
            <w:tcW w:w="1459" w:type="dxa"/>
          </w:tcPr>
          <w:p w14:paraId="12DEA94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w:t>
            </w:r>
          </w:p>
        </w:tc>
        <w:tc>
          <w:tcPr>
            <w:tcW w:w="1460" w:type="dxa"/>
          </w:tcPr>
          <w:p w14:paraId="07395D5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300</w:t>
            </w:r>
          </w:p>
        </w:tc>
      </w:tr>
      <w:tr w14:paraId="1B83F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0" w:type="dxa"/>
          </w:tcPr>
          <w:p w14:paraId="7387950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Структура изъятий</w:t>
            </w:r>
          </w:p>
        </w:tc>
        <w:tc>
          <w:tcPr>
            <w:tcW w:w="1448" w:type="dxa"/>
          </w:tcPr>
          <w:p w14:paraId="693D090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1459" w:type="dxa"/>
          </w:tcPr>
          <w:p w14:paraId="110A937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1459" w:type="dxa"/>
          </w:tcPr>
          <w:p w14:paraId="3A83ED4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c>
          <w:tcPr>
            <w:tcW w:w="1459" w:type="dxa"/>
          </w:tcPr>
          <w:p w14:paraId="6816B0A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1460" w:type="dxa"/>
          </w:tcPr>
          <w:p w14:paraId="3285413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w:t>
            </w:r>
          </w:p>
        </w:tc>
      </w:tr>
      <w:tr w14:paraId="65D48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0" w:type="dxa"/>
          </w:tcPr>
          <w:p w14:paraId="3002C2B9">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Проценты по инвестированию</w:t>
            </w:r>
          </w:p>
        </w:tc>
        <w:tc>
          <w:tcPr>
            <w:tcW w:w="1448" w:type="dxa"/>
          </w:tcPr>
          <w:p w14:paraId="3C274C02">
            <w:pPr>
              <w:spacing w:after="0" w:line="240" w:lineRule="auto"/>
              <w:jc w:val="center"/>
              <w:rPr>
                <w:rFonts w:ascii="Times New Roman" w:hAnsi="Times New Roman" w:eastAsia="Times New Roman" w:cs="Times New Roman"/>
                <w:sz w:val="24"/>
                <w:szCs w:val="24"/>
                <w:lang w:eastAsia="ru-RU"/>
              </w:rPr>
            </w:pPr>
          </w:p>
        </w:tc>
        <w:tc>
          <w:tcPr>
            <w:tcW w:w="1459" w:type="dxa"/>
          </w:tcPr>
          <w:p w14:paraId="17CC68F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0,06</w:t>
            </w:r>
          </w:p>
        </w:tc>
        <w:tc>
          <w:tcPr>
            <w:tcW w:w="1459" w:type="dxa"/>
          </w:tcPr>
          <w:p w14:paraId="194DB37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0,06</w:t>
            </w:r>
          </w:p>
        </w:tc>
        <w:tc>
          <w:tcPr>
            <w:tcW w:w="1459" w:type="dxa"/>
          </w:tcPr>
          <w:p w14:paraId="7AB4E45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0,05</w:t>
            </w:r>
          </w:p>
        </w:tc>
        <w:tc>
          <w:tcPr>
            <w:tcW w:w="1460" w:type="dxa"/>
          </w:tcPr>
          <w:p w14:paraId="1E6C8AE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0,05</w:t>
            </w:r>
          </w:p>
        </w:tc>
      </w:tr>
      <w:tr w14:paraId="19889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0" w:type="dxa"/>
          </w:tcPr>
          <w:p w14:paraId="19C67618">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Проценты по заимствованию</w:t>
            </w:r>
          </w:p>
        </w:tc>
        <w:tc>
          <w:tcPr>
            <w:tcW w:w="1448" w:type="dxa"/>
          </w:tcPr>
          <w:p w14:paraId="389DDC31">
            <w:pPr>
              <w:spacing w:after="0" w:line="240" w:lineRule="auto"/>
              <w:jc w:val="center"/>
              <w:rPr>
                <w:rFonts w:ascii="Times New Roman" w:hAnsi="Times New Roman" w:eastAsia="Times New Roman" w:cs="Times New Roman"/>
                <w:sz w:val="24"/>
                <w:szCs w:val="24"/>
                <w:lang w:eastAsia="ru-RU"/>
              </w:rPr>
            </w:pPr>
          </w:p>
        </w:tc>
        <w:tc>
          <w:tcPr>
            <w:tcW w:w="1459" w:type="dxa"/>
          </w:tcPr>
          <w:p w14:paraId="2CF5880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0,10</w:t>
            </w:r>
          </w:p>
        </w:tc>
        <w:tc>
          <w:tcPr>
            <w:tcW w:w="1459" w:type="dxa"/>
          </w:tcPr>
          <w:p w14:paraId="45A7295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0,10</w:t>
            </w:r>
          </w:p>
        </w:tc>
        <w:tc>
          <w:tcPr>
            <w:tcW w:w="1459" w:type="dxa"/>
          </w:tcPr>
          <w:p w14:paraId="292184E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0,10</w:t>
            </w:r>
          </w:p>
        </w:tc>
        <w:tc>
          <w:tcPr>
            <w:tcW w:w="1460" w:type="dxa"/>
          </w:tcPr>
          <w:p w14:paraId="66582D3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0,09</w:t>
            </w:r>
          </w:p>
        </w:tc>
      </w:tr>
      <w:tr w14:paraId="63C9B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0" w:type="dxa"/>
          </w:tcPr>
          <w:p w14:paraId="4A47619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Инвестиция А</w:t>
            </w:r>
          </w:p>
        </w:tc>
        <w:tc>
          <w:tcPr>
            <w:tcW w:w="1448" w:type="dxa"/>
          </w:tcPr>
          <w:p w14:paraId="3EF744B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-800</w:t>
            </w:r>
          </w:p>
        </w:tc>
        <w:tc>
          <w:tcPr>
            <w:tcW w:w="1459" w:type="dxa"/>
          </w:tcPr>
          <w:p w14:paraId="5D85D1B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600</w:t>
            </w:r>
          </w:p>
        </w:tc>
        <w:tc>
          <w:tcPr>
            <w:tcW w:w="1459" w:type="dxa"/>
          </w:tcPr>
          <w:p w14:paraId="12C60C9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200</w:t>
            </w:r>
          </w:p>
        </w:tc>
        <w:tc>
          <w:tcPr>
            <w:tcW w:w="1459" w:type="dxa"/>
          </w:tcPr>
          <w:p w14:paraId="6B1D9A9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w:t>
            </w:r>
          </w:p>
        </w:tc>
        <w:tc>
          <w:tcPr>
            <w:tcW w:w="1460" w:type="dxa"/>
          </w:tcPr>
          <w:p w14:paraId="0F7DF58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-80</w:t>
            </w:r>
          </w:p>
        </w:tc>
      </w:tr>
      <w:tr w14:paraId="4C2C5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0" w:type="dxa"/>
          </w:tcPr>
          <w:p w14:paraId="0A51281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Инвестиция Б</w:t>
            </w:r>
          </w:p>
        </w:tc>
        <w:tc>
          <w:tcPr>
            <w:tcW w:w="1448" w:type="dxa"/>
          </w:tcPr>
          <w:p w14:paraId="169F852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-700</w:t>
            </w:r>
          </w:p>
        </w:tc>
        <w:tc>
          <w:tcPr>
            <w:tcW w:w="1459" w:type="dxa"/>
          </w:tcPr>
          <w:p w14:paraId="5F437AE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300</w:t>
            </w:r>
          </w:p>
        </w:tc>
        <w:tc>
          <w:tcPr>
            <w:tcW w:w="1459" w:type="dxa"/>
          </w:tcPr>
          <w:p w14:paraId="6D64CF8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400</w:t>
            </w:r>
          </w:p>
        </w:tc>
        <w:tc>
          <w:tcPr>
            <w:tcW w:w="1459" w:type="dxa"/>
          </w:tcPr>
          <w:p w14:paraId="6E5BC58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1460" w:type="dxa"/>
          </w:tcPr>
          <w:p w14:paraId="30427CA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100</w:t>
            </w:r>
          </w:p>
        </w:tc>
      </w:tr>
      <w:tr w14:paraId="0A185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0" w:type="dxa"/>
          </w:tcPr>
          <w:p w14:paraId="4487B4FA">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Инвестиция В</w:t>
            </w:r>
          </w:p>
        </w:tc>
        <w:tc>
          <w:tcPr>
            <w:tcW w:w="1448" w:type="dxa"/>
          </w:tcPr>
          <w:p w14:paraId="5030343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-400</w:t>
            </w:r>
          </w:p>
        </w:tc>
        <w:tc>
          <w:tcPr>
            <w:tcW w:w="1459" w:type="dxa"/>
          </w:tcPr>
          <w:p w14:paraId="19A0C99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-200</w:t>
            </w:r>
          </w:p>
        </w:tc>
        <w:tc>
          <w:tcPr>
            <w:tcW w:w="1459" w:type="dxa"/>
          </w:tcPr>
          <w:p w14:paraId="0B0FC67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700</w:t>
            </w:r>
          </w:p>
        </w:tc>
        <w:tc>
          <w:tcPr>
            <w:tcW w:w="1459" w:type="dxa"/>
          </w:tcPr>
          <w:p w14:paraId="235376A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c>
          <w:tcPr>
            <w:tcW w:w="1460" w:type="dxa"/>
          </w:tcPr>
          <w:p w14:paraId="23332E5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p>
        </w:tc>
      </w:tr>
    </w:tbl>
    <w:p w14:paraId="4CB6832E">
      <w:pPr>
        <w:keepNext/>
        <w:spacing w:after="0" w:line="240" w:lineRule="auto"/>
        <w:jc w:val="both"/>
        <w:outlineLvl w:val="1"/>
        <w:rPr>
          <w:rFonts w:ascii="Times New Roman" w:hAnsi="Times New Roman" w:eastAsia="Times New Roman" w:cs="Times New Roman"/>
          <w:bCs/>
          <w:iCs/>
          <w:sz w:val="24"/>
          <w:szCs w:val="24"/>
          <w:u w:val="single"/>
          <w:lang w:eastAsia="ru-RU"/>
        </w:rPr>
      </w:pPr>
    </w:p>
    <w:p w14:paraId="4949E757">
      <w:pPr>
        <w:keepNext/>
        <w:spacing w:after="0" w:line="240" w:lineRule="auto"/>
        <w:jc w:val="both"/>
        <w:outlineLvl w:val="1"/>
        <w:rPr>
          <w:rFonts w:ascii="Times New Roman" w:hAnsi="Times New Roman" w:eastAsia="Times New Roman" w:cs="Times New Roman"/>
          <w:bCs/>
          <w:i/>
          <w:iCs/>
          <w:sz w:val="24"/>
          <w:szCs w:val="24"/>
          <w:lang w:eastAsia="ru-RU"/>
        </w:rPr>
      </w:pPr>
      <w:r>
        <w:rPr>
          <w:rFonts w:ascii="Times New Roman" w:hAnsi="Times New Roman" w:eastAsia="Times New Roman" w:cs="Times New Roman"/>
          <w:bCs/>
          <w:i/>
          <w:iCs/>
          <w:sz w:val="24"/>
          <w:szCs w:val="24"/>
          <w:lang w:eastAsia="ru-RU"/>
        </w:rPr>
        <w:t>Модели изъятия (стремление к доходу)</w:t>
      </w:r>
    </w:p>
    <w:p w14:paraId="2F16910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правила расчета.</w:t>
      </w:r>
    </w:p>
    <w:p w14:paraId="59737D3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z w:val="24"/>
          <w:szCs w:val="24"/>
          <w:lang w:eastAsia="ru-RU"/>
        </w:rPr>
        <w:t xml:space="preserve">Целевая функция </w:t>
      </w:r>
      <w:r>
        <w:rPr>
          <w:rFonts w:ascii="Times New Roman" w:hAnsi="Times New Roman" w:eastAsia="Times New Roman" w:cs="Times New Roman"/>
          <w:sz w:val="24"/>
          <w:szCs w:val="24"/>
          <w:lang w:eastAsia="ru-RU"/>
        </w:rPr>
        <w:t>–</w:t>
      </w:r>
      <w:r>
        <w:rPr>
          <w:rFonts w:ascii="Times New Roman" w:hAnsi="Times New Roman" w:eastAsia="Times New Roman" w:cs="Times New Roman"/>
          <w:iCs/>
          <w:sz w:val="24"/>
          <w:szCs w:val="24"/>
          <w:lang w:eastAsia="ru-RU"/>
        </w:rPr>
        <w:t xml:space="preserve"> </w:t>
      </w:r>
      <w:r>
        <w:rPr>
          <w:rFonts w:ascii="Times New Roman" w:hAnsi="Times New Roman" w:eastAsia="Times New Roman" w:cs="Times New Roman"/>
          <w:sz w:val="24"/>
          <w:szCs w:val="24"/>
          <w:lang w:val="en-US" w:eastAsia="ru-RU"/>
        </w:rPr>
        <w:t>max</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sz w:val="24"/>
          <w:szCs w:val="24"/>
          <w:lang w:eastAsia="ru-RU"/>
        </w:rPr>
        <w:t>.</w:t>
      </w:r>
    </w:p>
    <w:p w14:paraId="55C6AE2D">
      <w:pPr>
        <w:numPr>
          <w:ilvl w:val="0"/>
          <w:numId w:val="4"/>
        </w:numPr>
        <w:spacing w:after="0" w:line="240" w:lineRule="auto"/>
        <w:ind w:left="0"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Определяем величину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sz w:val="24"/>
          <w:szCs w:val="24"/>
          <w:lang w:eastAsia="ru-RU"/>
        </w:rPr>
        <w:t>, которая приведет к большому остаточному имуществу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sym w:font="Symbol" w:char="F03E"/>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sz w:val="24"/>
          <w:szCs w:val="24"/>
          <w:lang w:eastAsia="ru-RU"/>
        </w:rPr>
        <w:t xml:space="preserve">) и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i/>
          <w:iCs/>
          <w:sz w:val="24"/>
          <w:szCs w:val="24"/>
          <w:vertAlign w:val="subscript"/>
          <w:lang w:eastAsia="ru-RU"/>
        </w:rPr>
        <w:t>+1</w:t>
      </w:r>
      <w:r>
        <w:rPr>
          <w:rFonts w:ascii="Times New Roman" w:hAnsi="Times New Roman" w:eastAsia="Times New Roman" w:cs="Times New Roman"/>
          <w:sz w:val="24"/>
          <w:szCs w:val="24"/>
          <w:lang w:eastAsia="ru-RU"/>
        </w:rPr>
        <w:t xml:space="preserve"> и малому остаточному имуществу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i/>
          <w:iCs/>
          <w:sz w:val="24"/>
          <w:szCs w:val="24"/>
          <w:vertAlign w:val="subscript"/>
          <w:lang w:eastAsia="ru-RU"/>
        </w:rPr>
        <w:t>+1</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sym w:font="Symbol" w:char="F03C"/>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sz w:val="24"/>
          <w:szCs w:val="24"/>
          <w:lang w:eastAsia="ru-RU"/>
        </w:rPr>
        <w:t>).</w:t>
      </w:r>
    </w:p>
    <w:p w14:paraId="35CE71BD">
      <w:pPr>
        <w:numPr>
          <w:ilvl w:val="0"/>
          <w:numId w:val="4"/>
        </w:numPr>
        <w:spacing w:after="0" w:line="240" w:lineRule="auto"/>
        <w:ind w:left="0"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Далее рассчитаем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i/>
          <w:iCs/>
          <w:sz w:val="24"/>
          <w:szCs w:val="24"/>
          <w:vertAlign w:val="subscript"/>
          <w:lang w:eastAsia="ru-RU"/>
        </w:rPr>
        <w:t>+2</w:t>
      </w:r>
      <w:r>
        <w:rPr>
          <w:rFonts w:ascii="Times New Roman" w:hAnsi="Times New Roman" w:eastAsia="Times New Roman" w:cs="Times New Roman"/>
          <w:sz w:val="24"/>
          <w:szCs w:val="24"/>
          <w:lang w:eastAsia="ru-RU"/>
        </w:rPr>
        <w:t xml:space="preserve"> с помощью линейной интерполяции. Формула интерполяции в этом случае выглядит следующим образом:</w:t>
      </w:r>
    </w:p>
    <w:p w14:paraId="5ECC2284">
      <w:pPr>
        <w:spacing w:after="0" w:line="240" w:lineRule="auto"/>
        <w:jc w:val="both"/>
        <w:rPr>
          <w:rFonts w:ascii="Times New Roman" w:hAnsi="Times New Roman" w:eastAsia="Times New Roman" w:cs="Times New Roman"/>
          <w:sz w:val="24"/>
          <w:szCs w:val="24"/>
          <w:lang w:val="en-US" w:eastAsia="ru-RU"/>
        </w:rPr>
      </w:pP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k+2</w:t>
      </w:r>
      <w:r>
        <w:rPr>
          <w:rFonts w:ascii="Times New Roman" w:hAnsi="Times New Roman" w:eastAsia="Times New Roman" w:cs="Times New Roman"/>
          <w:sz w:val="24"/>
          <w:szCs w:val="24"/>
          <w:lang w:val="en-US" w:eastAsia="ru-RU"/>
        </w:rPr>
        <w:t xml:space="preserve"> =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sz w:val="24"/>
          <w:szCs w:val="24"/>
          <w:lang w:val="en-US" w:eastAsia="ru-RU"/>
        </w:rPr>
        <w:t xml:space="preserve"> +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sz w:val="24"/>
          <w:szCs w:val="24"/>
          <w:lang w:val="en-US" w:eastAsia="ru-RU"/>
        </w:rPr>
        <w:t xml:space="preserve"> -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lang w:val="en-US" w:eastAsia="ru-RU"/>
        </w:rPr>
        <w:t>,</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sz w:val="24"/>
          <w:szCs w:val="24"/>
          <w:lang w:val="en-US" w:eastAsia="ru-RU"/>
        </w:rPr>
        <w:t>) *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k+1</w:t>
      </w:r>
      <w:r>
        <w:rPr>
          <w:rFonts w:ascii="Times New Roman" w:hAnsi="Times New Roman" w:eastAsia="Times New Roman" w:cs="Times New Roman"/>
          <w:sz w:val="24"/>
          <w:szCs w:val="24"/>
          <w:lang w:val="en-US" w:eastAsia="ru-RU"/>
        </w:rPr>
        <w:t xml:space="preserve"> -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sz w:val="24"/>
          <w:szCs w:val="24"/>
          <w:lang w:val="en-US" w:eastAsia="ru-RU"/>
        </w:rPr>
        <w:t>) /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lang w:val="en-US" w:eastAsia="ru-RU"/>
        </w:rPr>
        <w:t>,</w:t>
      </w:r>
      <w:r>
        <w:rPr>
          <w:rFonts w:ascii="Times New Roman" w:hAnsi="Times New Roman" w:eastAsia="Times New Roman" w:cs="Times New Roman"/>
          <w:i/>
          <w:iCs/>
          <w:sz w:val="24"/>
          <w:szCs w:val="24"/>
          <w:vertAlign w:val="subscript"/>
          <w:lang w:val="en-US" w:eastAsia="ru-RU"/>
        </w:rPr>
        <w:t>k+1</w:t>
      </w:r>
      <w:r>
        <w:rPr>
          <w:rFonts w:ascii="Times New Roman" w:hAnsi="Times New Roman" w:eastAsia="Times New Roman" w:cs="Times New Roman"/>
          <w:sz w:val="24"/>
          <w:szCs w:val="24"/>
          <w:lang w:val="en-US" w:eastAsia="ru-RU"/>
        </w:rPr>
        <w:t xml:space="preserve"> -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lang w:val="en-US" w:eastAsia="ru-RU"/>
        </w:rPr>
        <w:t>,</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sz w:val="24"/>
          <w:szCs w:val="24"/>
          <w:lang w:val="en-US" w:eastAsia="ru-RU"/>
        </w:rPr>
        <w:t>).</w:t>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ab/>
      </w:r>
      <w:r>
        <w:rPr>
          <w:rFonts w:ascii="Times New Roman" w:hAnsi="Times New Roman" w:eastAsia="Times New Roman" w:cs="Times New Roman"/>
          <w:sz w:val="24"/>
          <w:szCs w:val="24"/>
          <w:lang w:val="en-US" w:eastAsia="ru-RU"/>
        </w:rPr>
        <w:t>(9)</w:t>
      </w:r>
    </w:p>
    <w:p w14:paraId="5461C638">
      <w:pPr>
        <w:numPr>
          <w:ilvl w:val="0"/>
          <w:numId w:val="4"/>
        </w:numPr>
        <w:spacing w:after="0" w:line="240" w:lineRule="auto"/>
        <w:ind w:left="0" w:firstLine="54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Если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i/>
          <w:iCs/>
          <w:sz w:val="24"/>
          <w:szCs w:val="24"/>
          <w:vertAlign w:val="subscript"/>
          <w:lang w:eastAsia="ru-RU"/>
        </w:rPr>
        <w:t>+2</w:t>
      </w:r>
      <w:r>
        <w:rPr>
          <w:rFonts w:ascii="Times New Roman" w:hAnsi="Times New Roman" w:eastAsia="Times New Roman" w:cs="Times New Roman"/>
          <w:sz w:val="24"/>
          <w:szCs w:val="24"/>
          <w:lang w:eastAsia="ru-RU"/>
        </w:rPr>
        <w:t xml:space="preserve"> достаточно близко по величине к желаемому остаточному имуществу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sz w:val="24"/>
          <w:szCs w:val="24"/>
          <w:lang w:eastAsia="ru-RU"/>
        </w:rPr>
        <w:t xml:space="preserve">, то расчеты можно завершить. В противном случае подставить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i/>
          <w:iCs/>
          <w:sz w:val="24"/>
          <w:szCs w:val="24"/>
          <w:vertAlign w:val="subscript"/>
          <w:lang w:eastAsia="ru-RU"/>
        </w:rPr>
        <w:t>+2</w:t>
      </w:r>
      <w:r>
        <w:rPr>
          <w:rFonts w:ascii="Times New Roman" w:hAnsi="Times New Roman" w:eastAsia="Times New Roman" w:cs="Times New Roman"/>
          <w:sz w:val="24"/>
          <w:szCs w:val="24"/>
          <w:lang w:eastAsia="ru-RU"/>
        </w:rPr>
        <w:t xml:space="preserve"> и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i/>
          <w:iCs/>
          <w:sz w:val="24"/>
          <w:szCs w:val="24"/>
          <w:lang w:val="en-US" w:eastAsia="ru-RU"/>
        </w:rPr>
        <w:t>C</w:t>
      </w:r>
      <w:r>
        <w:rPr>
          <w:rFonts w:ascii="Times New Roman" w:hAnsi="Times New Roman" w:eastAsia="Times New Roman" w:cs="Times New Roman"/>
          <w:i/>
          <w:iCs/>
          <w:sz w:val="24"/>
          <w:szCs w:val="24"/>
          <w:vertAlign w:val="subscript"/>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i/>
          <w:iCs/>
          <w:sz w:val="24"/>
          <w:szCs w:val="24"/>
          <w:vertAlign w:val="subscript"/>
          <w:lang w:eastAsia="ru-RU"/>
        </w:rPr>
        <w:t>+2</w:t>
      </w:r>
      <w:r>
        <w:rPr>
          <w:rFonts w:ascii="Times New Roman" w:hAnsi="Times New Roman" w:eastAsia="Times New Roman" w:cs="Times New Roman"/>
          <w:sz w:val="24"/>
          <w:szCs w:val="24"/>
          <w:lang w:eastAsia="ru-RU"/>
        </w:rPr>
        <w:t xml:space="preserve"> и рассчитать новый </w:t>
      </w:r>
      <w:r>
        <w:rPr>
          <w:rFonts w:ascii="Times New Roman" w:hAnsi="Times New Roman" w:eastAsia="Times New Roman" w:cs="Times New Roman"/>
          <w:i/>
          <w:iCs/>
          <w:sz w:val="24"/>
          <w:szCs w:val="24"/>
          <w:lang w:val="en-US" w:eastAsia="ru-RU"/>
        </w:rPr>
        <w:t>Y</w:t>
      </w:r>
      <w:r>
        <w:rPr>
          <w:rFonts w:ascii="Times New Roman" w:hAnsi="Times New Roman" w:eastAsia="Times New Roman" w:cs="Times New Roman"/>
          <w:i/>
          <w:iCs/>
          <w:sz w:val="24"/>
          <w:szCs w:val="24"/>
          <w:vertAlign w:val="subscript"/>
          <w:lang w:val="en-US" w:eastAsia="ru-RU"/>
        </w:rPr>
        <w:t>k</w:t>
      </w:r>
      <w:r>
        <w:rPr>
          <w:rFonts w:ascii="Times New Roman" w:hAnsi="Times New Roman" w:eastAsia="Times New Roman" w:cs="Times New Roman"/>
          <w:i/>
          <w:iCs/>
          <w:sz w:val="24"/>
          <w:szCs w:val="24"/>
          <w:vertAlign w:val="subscript"/>
          <w:lang w:eastAsia="ru-RU"/>
        </w:rPr>
        <w:t>+2</w:t>
      </w:r>
      <w:r>
        <w:rPr>
          <w:rFonts w:ascii="Times New Roman" w:hAnsi="Times New Roman" w:eastAsia="Times New Roman" w:cs="Times New Roman"/>
          <w:sz w:val="24"/>
          <w:szCs w:val="24"/>
          <w:lang w:eastAsia="ru-RU"/>
        </w:rPr>
        <w:t xml:space="preserve"> с помощью формулы (9).</w:t>
      </w:r>
    </w:p>
    <w:p w14:paraId="7D3413CF">
      <w:pPr>
        <w:spacing w:after="0" w:line="240" w:lineRule="auto"/>
        <w:jc w:val="both"/>
        <w:rPr>
          <w:rFonts w:ascii="Times New Roman" w:hAnsi="Times New Roman" w:eastAsia="Times New Roman" w:cs="Times New Roman"/>
          <w:sz w:val="24"/>
          <w:szCs w:val="24"/>
          <w:lang w:eastAsia="ru-RU"/>
        </w:rPr>
      </w:pPr>
    </w:p>
    <w:p w14:paraId="13F902E6">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Задание 2. Рассмотрите пример, приведенный в задаче 36, со следующим дополнением: пусть инвестор желает максимизировать уровень изъятия и при этом достичь остаточного имущества в объеме 400. Рассчитайте уровни изъятия по всем альтернативам инвестора. При этом исходите из того, что не существует лимита по заимствованию.</w:t>
      </w:r>
    </w:p>
    <w:p w14:paraId="527F603A">
      <w:pPr>
        <w:spacing w:after="0" w:line="240" w:lineRule="auto"/>
        <w:jc w:val="both"/>
        <w:rPr>
          <w:rFonts w:ascii="Times New Roman" w:hAnsi="Times New Roman" w:eastAsia="Times New Roman" w:cs="Times New Roman"/>
          <w:sz w:val="24"/>
          <w:szCs w:val="24"/>
          <w:lang w:eastAsia="ru-RU"/>
        </w:rPr>
      </w:pPr>
    </w:p>
    <w:p w14:paraId="664957A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Задание 3.Условия те же, что в предыдущем задании за тем исключением, что предполагается максимизация остаточной стоимости. Пусть один конкурент заинтересован в том, чтобы инвестор отказался от осуществления проекта Б. Чтобы убедить его, он готов в случае отказа заплатить инвестору в момент времени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sz w:val="24"/>
          <w:szCs w:val="24"/>
          <w:lang w:eastAsia="ru-RU"/>
        </w:rPr>
        <w:t>0 соответствующее возмещение.</w:t>
      </w:r>
    </w:p>
    <w:p w14:paraId="76ABE29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 Какова минимальная цена, которую потребует инвестор?</w:t>
      </w:r>
    </w:p>
    <w:p w14:paraId="74B194BE">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 Как изменился бы ответ, если бы конкурент был готов вместо одноразового возмещения заплатить возмещение двумя одинаковыми суммами в момент времени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sz w:val="24"/>
          <w:szCs w:val="24"/>
          <w:lang w:eastAsia="ru-RU"/>
        </w:rPr>
        <w:t xml:space="preserve">0 и </w:t>
      </w:r>
      <w:r>
        <w:rPr>
          <w:rFonts w:ascii="Times New Roman" w:hAnsi="Times New Roman" w:eastAsia="Times New Roman" w:cs="Times New Roman"/>
          <w:i/>
          <w:iCs/>
          <w:sz w:val="24"/>
          <w:szCs w:val="24"/>
          <w:lang w:val="en-US" w:eastAsia="ru-RU"/>
        </w:rPr>
        <w:t>t</w:t>
      </w:r>
      <w:r>
        <w:rPr>
          <w:rFonts w:ascii="Times New Roman" w:hAnsi="Times New Roman" w:eastAsia="Times New Roman" w:cs="Times New Roman"/>
          <w:i/>
          <w:iCs/>
          <w:sz w:val="24"/>
          <w:szCs w:val="24"/>
          <w:lang w:eastAsia="ru-RU"/>
        </w:rPr>
        <w:t>=</w:t>
      </w:r>
      <w:r>
        <w:rPr>
          <w:rFonts w:ascii="Times New Roman" w:hAnsi="Times New Roman" w:eastAsia="Times New Roman" w:cs="Times New Roman"/>
          <w:sz w:val="24"/>
          <w:szCs w:val="24"/>
          <w:lang w:eastAsia="ru-RU"/>
        </w:rPr>
        <w:t>1?</w:t>
      </w:r>
    </w:p>
    <w:p w14:paraId="3F2630AC">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К какому результату можно прийти при единовременном возмещении, если постановкой цели была бы максимизация изъятия?</w:t>
      </w:r>
    </w:p>
    <w:p w14:paraId="1DA4F27D">
      <w:pPr>
        <w:spacing w:after="0" w:line="240" w:lineRule="auto"/>
        <w:rPr>
          <w:rFonts w:ascii="Times New Roman" w:hAnsi="Times New Roman" w:eastAsia="Times New Roman" w:cs="Times New Roman"/>
          <w:sz w:val="24"/>
          <w:szCs w:val="24"/>
          <w:lang w:eastAsia="ru-RU"/>
        </w:rPr>
      </w:pPr>
    </w:p>
    <w:p w14:paraId="7E52581C">
      <w:pPr>
        <w:spacing w:after="0" w:line="312" w:lineRule="auto"/>
        <w:ind w:right="-185"/>
        <w:rPr>
          <w:rFonts w:ascii="Times New Roman" w:hAnsi="Times New Roman" w:eastAsia="Times New Roman" w:cs="Times New Roman"/>
          <w:b/>
          <w:sz w:val="28"/>
          <w:szCs w:val="28"/>
          <w:lang w:eastAsia="ru-RU"/>
        </w:rPr>
      </w:pPr>
    </w:p>
    <w:p w14:paraId="203F24DF">
      <w:pPr>
        <w:spacing w:after="0" w:line="240" w:lineRule="auto"/>
        <w:jc w:val="center"/>
        <w:rPr>
          <w:rFonts w:ascii="Times New Roman" w:hAnsi="Times New Roman" w:eastAsia="Times New Roman" w:cs="Times New Roman"/>
          <w:b/>
          <w:i/>
          <w:sz w:val="24"/>
          <w:szCs w:val="24"/>
          <w:lang w:eastAsia="ru-RU"/>
        </w:rPr>
      </w:pPr>
      <w:r>
        <w:rPr>
          <w:rFonts w:ascii="Times New Roman" w:hAnsi="Times New Roman" w:eastAsia="Calibri" w:cs="Times New Roman"/>
          <w:b/>
          <w:sz w:val="24"/>
          <w:szCs w:val="24"/>
        </w:rPr>
        <w:t>Перечень примерных контрольных вопросов для проведения экзамена</w:t>
      </w:r>
    </w:p>
    <w:p w14:paraId="46578F0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1.Экономическая сущность и значение инвестиций.</w:t>
      </w:r>
    </w:p>
    <w:p w14:paraId="523750C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2.Классификация инвестиционных ресурсов и инвестиций.</w:t>
      </w:r>
    </w:p>
    <w:p w14:paraId="293628F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3.Участники инвестиционного процесса и их характеристика.</w:t>
      </w:r>
    </w:p>
    <w:p w14:paraId="1D1DD79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4.Инвестиционная привлекательность отраслей, регионов, предприятия.</w:t>
      </w:r>
    </w:p>
    <w:p w14:paraId="7BDB7EF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5.Инвестиционная стратегия и инвестиционная политика.</w:t>
      </w:r>
    </w:p>
    <w:p w14:paraId="539648A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6.Сущность, цели и задачи инвестиционного менеджмента.</w:t>
      </w:r>
    </w:p>
    <w:p w14:paraId="793D1A5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7.Реальные инвестиции предприятия и особенности их осуществления.</w:t>
      </w:r>
    </w:p>
    <w:p w14:paraId="65F7391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8.Формы реального инвестирования и их характеристика.</w:t>
      </w:r>
    </w:p>
    <w:p w14:paraId="09901EE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9.Основные этапы процесса управления реальными инвестициями предприятия.</w:t>
      </w:r>
    </w:p>
    <w:p w14:paraId="1D0B3C8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10.Инвестиционные проекты и их классификация.</w:t>
      </w:r>
    </w:p>
    <w:p w14:paraId="16D0C6E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11.Фазы развития инвестиционного проекта.</w:t>
      </w:r>
    </w:p>
    <w:p w14:paraId="6C314AC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12.Прединвестиционные исследования, их необходимость.</w:t>
      </w:r>
    </w:p>
    <w:p w14:paraId="02CF48C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13.Бизнес – план инвестиционного проекта.</w:t>
      </w:r>
    </w:p>
    <w:p w14:paraId="119CF1E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14.Понятие инвестиционных рисков и их виды.</w:t>
      </w:r>
    </w:p>
    <w:p w14:paraId="58FB061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15.Идентификация и оценка рисков.</w:t>
      </w:r>
    </w:p>
    <w:p w14:paraId="16E751D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16.Управление инвестиционными рисками.</w:t>
      </w:r>
    </w:p>
    <w:p w14:paraId="33FE082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17.Основные принципы и этапы финансовой оценки инвестиционного проекта.</w:t>
      </w:r>
    </w:p>
    <w:p w14:paraId="3CA3FCE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18.Этапы оценки коммерческой эффективности проекта и их характеристика.</w:t>
      </w:r>
    </w:p>
    <w:p w14:paraId="61F0E4D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19.Инвестиционный проект и его денежные потоки.</w:t>
      </w:r>
    </w:p>
    <w:p w14:paraId="1C52A4A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20.Оценка финансовых активов.</w:t>
      </w:r>
    </w:p>
    <w:p w14:paraId="75AE4B8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21.Классификация денежных потоков инвестиционного проекта и принципы их оценки.</w:t>
      </w:r>
    </w:p>
    <w:p w14:paraId="4278F0D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22.Методы и критерии оценки эффективности инвестиционного проекта.</w:t>
      </w:r>
    </w:p>
    <w:p w14:paraId="107BD58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23.Понятие источников финансирования и их классификация.</w:t>
      </w:r>
    </w:p>
    <w:p w14:paraId="02C2933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24.Цена капитала и ее взаимосвязь с инвестиционными рисками и стоимостью предприятия.</w:t>
      </w:r>
    </w:p>
    <w:p w14:paraId="054DAE9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25.Принятие решений о структуре источников финансирования инвестиций.</w:t>
      </w:r>
    </w:p>
    <w:p w14:paraId="5714FB8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26. Методы оценки риска инвестиционных проектов.</w:t>
      </w:r>
    </w:p>
    <w:p w14:paraId="4A12BEE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27. Анализ инвестиционных проектов в условиях инфляции.</w:t>
      </w:r>
    </w:p>
    <w:p w14:paraId="13A2AEF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28.Методы и формы финансирования инвестиционных проектов.</w:t>
      </w:r>
    </w:p>
    <w:p w14:paraId="5227C12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29. Источники финансирования инвестиционных проектов в реальные активы.</w:t>
      </w:r>
    </w:p>
    <w:p w14:paraId="2A6A4C7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30.Понятие и экономическая сущность стоимости капитала.</w:t>
      </w:r>
    </w:p>
    <w:p w14:paraId="7004700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31.Модели определения стоимости собственного капитала.</w:t>
      </w:r>
    </w:p>
    <w:p w14:paraId="256C793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32. Критерии выбора оптимальной структуры капитала инвестиционного проекта.</w:t>
      </w:r>
    </w:p>
    <w:p w14:paraId="008A7E5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33. Формирование портфеля инвестиционных проектов.</w:t>
      </w:r>
    </w:p>
    <w:p w14:paraId="0012788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 Виды портфелей ценных бумаг, методы отбора активов и управления ПЦБ.</w:t>
      </w:r>
    </w:p>
    <w:p w14:paraId="101808E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35. Особенность портфеля реальных инвестиций и принципы его формирования.</w:t>
      </w:r>
    </w:p>
    <w:p w14:paraId="06CC6CB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36. Этапы формирования портфеля инвестиционных проектов.</w:t>
      </w:r>
    </w:p>
    <w:p w14:paraId="3FEF897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37. Цели создания и разновидности портфелей ценных бумаг.</w:t>
      </w:r>
    </w:p>
    <w:p w14:paraId="250BF7A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38. Лизинг, виды и преимущества. Субъекты и объекты лизинговых сделок.</w:t>
      </w:r>
    </w:p>
    <w:p w14:paraId="4F51D52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39. Проектное финансирование, основные стороны, принципы их взаимодействия (по объемам финансирования, распределению рисков и прибыли проектов).</w:t>
      </w:r>
    </w:p>
    <w:p w14:paraId="06CC0F9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40.Венчурное финансирование. Бизнес—ангелы. Роль государства и частного капитала в развитии инновационных наукоемких продуктов.</w:t>
      </w:r>
    </w:p>
    <w:p w14:paraId="7AD5180C">
      <w:pPr>
        <w:spacing w:after="0" w:line="312" w:lineRule="auto"/>
        <w:ind w:right="-185"/>
        <w:rPr>
          <w:rFonts w:ascii="Times New Roman" w:hAnsi="Times New Roman" w:eastAsia="Times New Roman" w:cs="Times New Roman"/>
          <w:b/>
          <w:sz w:val="28"/>
          <w:szCs w:val="28"/>
          <w:lang w:eastAsia="ru-RU"/>
        </w:rPr>
      </w:pPr>
    </w:p>
    <w:tbl>
      <w:tblPr>
        <w:tblStyle w:val="5"/>
        <w:tblW w:w="0" w:type="auto"/>
        <w:tblInd w:w="0" w:type="dxa"/>
        <w:tblLayout w:type="autofit"/>
        <w:tblCellMar>
          <w:top w:w="0" w:type="dxa"/>
          <w:left w:w="0" w:type="dxa"/>
          <w:bottom w:w="0" w:type="dxa"/>
          <w:right w:w="0" w:type="dxa"/>
        </w:tblCellMar>
      </w:tblPr>
      <w:tblGrid>
        <w:gridCol w:w="646"/>
        <w:gridCol w:w="2223"/>
        <w:gridCol w:w="3063"/>
        <w:gridCol w:w="2169"/>
        <w:gridCol w:w="1321"/>
      </w:tblGrid>
      <w:tr w14:paraId="5D8DFBFA">
        <w:tblPrEx>
          <w:tblCellMar>
            <w:top w:w="0" w:type="dxa"/>
            <w:left w:w="0" w:type="dxa"/>
            <w:bottom w:w="0" w:type="dxa"/>
            <w:right w:w="0" w:type="dxa"/>
          </w:tblCellMar>
        </w:tblPrEx>
        <w:trPr>
          <w:trHeight w:val="277" w:hRule="exact"/>
        </w:trPr>
        <w:tc>
          <w:tcPr>
            <w:tcW w:w="9422" w:type="dxa"/>
            <w:gridSpan w:val="5"/>
            <w:tcBorders>
              <w:top w:val="single" w:color="000000" w:sz="8" w:space="0"/>
              <w:left w:val="single" w:color="000000" w:sz="8" w:space="0"/>
              <w:bottom w:val="single" w:color="000000" w:sz="8" w:space="0"/>
              <w:right w:val="single" w:color="000000" w:sz="8" w:space="0"/>
            </w:tcBorders>
            <w:shd w:val="clear" w:color="000000" w:fill="D3D3D3"/>
            <w:tcMar>
              <w:left w:w="34" w:type="dxa"/>
              <w:right w:w="34" w:type="dxa"/>
            </w:tcMar>
          </w:tcPr>
          <w:p w14:paraId="364297D7">
            <w:pPr>
              <w:spacing w:after="0" w:line="240" w:lineRule="auto"/>
              <w:jc w:val="center"/>
              <w:rPr>
                <w:rFonts w:eastAsiaTheme="minorEastAsia"/>
                <w:sz w:val="19"/>
                <w:szCs w:val="19"/>
              </w:rPr>
            </w:pPr>
            <w:bookmarkStart w:id="0" w:name="_GoBack"/>
            <w:r>
              <w:rPr>
                <w:rFonts w:ascii="Times New Roman" w:hAnsi="Times New Roman" w:cs="Times New Roman" w:eastAsiaTheme="minorEastAsia"/>
                <w:b/>
                <w:color w:val="000000"/>
                <w:sz w:val="19"/>
                <w:szCs w:val="19"/>
              </w:rPr>
              <w:t>6. УЧЕБНО-МЕТОДИЧЕСКОЕ И ИНФОРМАЦИОННОЕ ОБЕСПЕЧЕНИЕ ДИСЦИПЛИНЫ (МОДУЛЯ)</w:t>
            </w:r>
          </w:p>
        </w:tc>
      </w:tr>
      <w:tr w14:paraId="66073C54">
        <w:tblPrEx>
          <w:tblCellMar>
            <w:top w:w="0" w:type="dxa"/>
            <w:left w:w="0" w:type="dxa"/>
            <w:bottom w:w="0" w:type="dxa"/>
            <w:right w:w="0" w:type="dxa"/>
          </w:tblCellMar>
        </w:tblPrEx>
        <w:trPr>
          <w:trHeight w:val="277" w:hRule="exact"/>
        </w:trPr>
        <w:tc>
          <w:tcPr>
            <w:tcW w:w="9422" w:type="dxa"/>
            <w:gridSpan w:val="5"/>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2BCEC54">
            <w:pPr>
              <w:spacing w:after="0" w:line="240" w:lineRule="auto"/>
              <w:jc w:val="center"/>
              <w:rPr>
                <w:rFonts w:eastAsiaTheme="minorEastAsia"/>
                <w:sz w:val="19"/>
                <w:szCs w:val="19"/>
                <w:lang w:val="en-US"/>
              </w:rPr>
            </w:pPr>
            <w:r>
              <w:rPr>
                <w:rFonts w:ascii="Times New Roman" w:hAnsi="Times New Roman" w:cs="Times New Roman" w:eastAsiaTheme="minorEastAsia"/>
                <w:b/>
                <w:color w:val="000000"/>
                <w:sz w:val="19"/>
                <w:szCs w:val="19"/>
                <w:lang w:val="en-US"/>
              </w:rPr>
              <w:t>6.1. Рекомендуемая литература</w:t>
            </w:r>
          </w:p>
        </w:tc>
      </w:tr>
      <w:tr w14:paraId="33FD513F">
        <w:tblPrEx>
          <w:tblCellMar>
            <w:top w:w="0" w:type="dxa"/>
            <w:left w:w="0" w:type="dxa"/>
            <w:bottom w:w="0" w:type="dxa"/>
            <w:right w:w="0" w:type="dxa"/>
          </w:tblCellMar>
        </w:tblPrEx>
        <w:trPr>
          <w:trHeight w:val="277" w:hRule="exact"/>
        </w:trPr>
        <w:tc>
          <w:tcPr>
            <w:tcW w:w="9422" w:type="dxa"/>
            <w:gridSpan w:val="5"/>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F284BBD">
            <w:pPr>
              <w:spacing w:after="0" w:line="240" w:lineRule="auto"/>
              <w:jc w:val="center"/>
              <w:rPr>
                <w:rFonts w:eastAsiaTheme="minorEastAsia"/>
                <w:sz w:val="19"/>
                <w:szCs w:val="19"/>
                <w:lang w:val="en-US"/>
              </w:rPr>
            </w:pPr>
            <w:r>
              <w:rPr>
                <w:rFonts w:ascii="Times New Roman" w:hAnsi="Times New Roman" w:cs="Times New Roman" w:eastAsiaTheme="minorEastAsia"/>
                <w:b/>
                <w:color w:val="000000"/>
                <w:sz w:val="19"/>
                <w:szCs w:val="19"/>
                <w:lang w:val="en-US"/>
              </w:rPr>
              <w:t>6.1.1. Основная литература</w:t>
            </w:r>
          </w:p>
        </w:tc>
      </w:tr>
      <w:tr w14:paraId="5682FC47">
        <w:tblPrEx>
          <w:tblCellMar>
            <w:top w:w="0" w:type="dxa"/>
            <w:left w:w="0" w:type="dxa"/>
            <w:bottom w:w="0" w:type="dxa"/>
            <w:right w:w="0" w:type="dxa"/>
          </w:tblCellMar>
        </w:tblPrEx>
        <w:trPr>
          <w:trHeight w:val="277" w:hRule="exact"/>
        </w:trPr>
        <w:tc>
          <w:tcPr>
            <w:tcW w:w="646"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0383ECF">
            <w:pPr>
              <w:rPr>
                <w:rFonts w:eastAsiaTheme="minorEastAsia"/>
                <w:lang w:val="en-US"/>
              </w:rPr>
            </w:pPr>
          </w:p>
        </w:tc>
        <w:tc>
          <w:tcPr>
            <w:tcW w:w="222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DF5A4C0">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Авторы, составители</w:t>
            </w:r>
          </w:p>
        </w:tc>
        <w:tc>
          <w:tcPr>
            <w:tcW w:w="306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E3A251A">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Заглавие</w:t>
            </w:r>
          </w:p>
        </w:tc>
        <w:tc>
          <w:tcPr>
            <w:tcW w:w="2169"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B462F13">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Издательство, год</w:t>
            </w:r>
          </w:p>
        </w:tc>
        <w:tc>
          <w:tcPr>
            <w:tcW w:w="1321"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602A171">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Количество</w:t>
            </w:r>
          </w:p>
        </w:tc>
      </w:tr>
      <w:tr w14:paraId="31289E82">
        <w:tblPrEx>
          <w:tblCellMar>
            <w:top w:w="0" w:type="dxa"/>
            <w:left w:w="0" w:type="dxa"/>
            <w:bottom w:w="0" w:type="dxa"/>
            <w:right w:w="0" w:type="dxa"/>
          </w:tblCellMar>
        </w:tblPrEx>
        <w:trPr>
          <w:trHeight w:val="478" w:hRule="exact"/>
        </w:trPr>
        <w:tc>
          <w:tcPr>
            <w:tcW w:w="646"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214C938">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Л1.1</w:t>
            </w:r>
          </w:p>
        </w:tc>
        <w:tc>
          <w:tcPr>
            <w:tcW w:w="222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E390210">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Лукасевич Игорь Ярославович</w:t>
            </w:r>
          </w:p>
        </w:tc>
        <w:tc>
          <w:tcPr>
            <w:tcW w:w="306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BCEEC00">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Инвестиции: Учебник</w:t>
            </w:r>
          </w:p>
        </w:tc>
        <w:tc>
          <w:tcPr>
            <w:tcW w:w="2169"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ABD6D2E">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Москва: Вузовский учебник, 2018</w:t>
            </w:r>
          </w:p>
        </w:tc>
        <w:tc>
          <w:tcPr>
            <w:tcW w:w="1321"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vAlign w:val="center"/>
          </w:tcPr>
          <w:p w14:paraId="77A15314">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ЭБС</w:t>
            </w:r>
          </w:p>
        </w:tc>
      </w:tr>
      <w:tr w14:paraId="44A2B29D">
        <w:tblPrEx>
          <w:tblCellMar>
            <w:top w:w="0" w:type="dxa"/>
            <w:left w:w="0" w:type="dxa"/>
            <w:bottom w:w="0" w:type="dxa"/>
            <w:right w:w="0" w:type="dxa"/>
          </w:tblCellMar>
        </w:tblPrEx>
        <w:trPr>
          <w:trHeight w:val="697" w:hRule="exact"/>
        </w:trPr>
        <w:tc>
          <w:tcPr>
            <w:tcW w:w="646"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7283733">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Л1.2</w:t>
            </w:r>
          </w:p>
        </w:tc>
        <w:tc>
          <w:tcPr>
            <w:tcW w:w="222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0C0073B">
            <w:pPr>
              <w:spacing w:after="0" w:line="240" w:lineRule="auto"/>
              <w:rPr>
                <w:rFonts w:eastAsiaTheme="minorEastAsia"/>
                <w:sz w:val="19"/>
                <w:szCs w:val="19"/>
              </w:rPr>
            </w:pPr>
            <w:r>
              <w:rPr>
                <w:rFonts w:ascii="Times New Roman" w:hAnsi="Times New Roman" w:cs="Times New Roman" w:eastAsiaTheme="minorEastAsia"/>
                <w:color w:val="000000"/>
                <w:sz w:val="19"/>
                <w:szCs w:val="19"/>
              </w:rPr>
              <w:t>Шарп Уильям, Александер Гордон Дж</w:t>
            </w:r>
          </w:p>
        </w:tc>
        <w:tc>
          <w:tcPr>
            <w:tcW w:w="306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20C115B">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Инвестиции: Учебник</w:t>
            </w:r>
          </w:p>
        </w:tc>
        <w:tc>
          <w:tcPr>
            <w:tcW w:w="2169"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DBD79B9">
            <w:pPr>
              <w:spacing w:after="0" w:line="240" w:lineRule="auto"/>
              <w:rPr>
                <w:rFonts w:eastAsiaTheme="minorEastAsia"/>
                <w:sz w:val="19"/>
                <w:szCs w:val="19"/>
              </w:rPr>
            </w:pPr>
            <w:r>
              <w:rPr>
                <w:rFonts w:ascii="Times New Roman" w:hAnsi="Times New Roman" w:cs="Times New Roman" w:eastAsiaTheme="minorEastAsia"/>
                <w:color w:val="000000"/>
                <w:sz w:val="19"/>
                <w:szCs w:val="19"/>
              </w:rPr>
              <w:t>Москва: ООО "Научно- издательский центр ИНФРА-М", 2019</w:t>
            </w:r>
          </w:p>
        </w:tc>
        <w:tc>
          <w:tcPr>
            <w:tcW w:w="1321"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vAlign w:val="center"/>
          </w:tcPr>
          <w:p w14:paraId="4B0A0B1C">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ЭБС</w:t>
            </w:r>
          </w:p>
        </w:tc>
      </w:tr>
      <w:tr w14:paraId="67774100">
        <w:tblPrEx>
          <w:tblCellMar>
            <w:top w:w="0" w:type="dxa"/>
            <w:left w:w="0" w:type="dxa"/>
            <w:bottom w:w="0" w:type="dxa"/>
            <w:right w:w="0" w:type="dxa"/>
          </w:tblCellMar>
        </w:tblPrEx>
        <w:trPr>
          <w:trHeight w:val="478" w:hRule="exact"/>
        </w:trPr>
        <w:tc>
          <w:tcPr>
            <w:tcW w:w="646"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0D52E333">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Л1.3</w:t>
            </w:r>
          </w:p>
        </w:tc>
        <w:tc>
          <w:tcPr>
            <w:tcW w:w="222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22F6C37">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Тогузова, И.З.</w:t>
            </w:r>
          </w:p>
        </w:tc>
        <w:tc>
          <w:tcPr>
            <w:tcW w:w="306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717B5FD">
            <w:pPr>
              <w:spacing w:after="0" w:line="240" w:lineRule="auto"/>
              <w:rPr>
                <w:rFonts w:eastAsiaTheme="minorEastAsia"/>
                <w:sz w:val="19"/>
                <w:szCs w:val="19"/>
              </w:rPr>
            </w:pPr>
            <w:r>
              <w:rPr>
                <w:rFonts w:ascii="Times New Roman" w:hAnsi="Times New Roman" w:cs="Times New Roman" w:eastAsiaTheme="minorEastAsia"/>
                <w:color w:val="000000"/>
                <w:sz w:val="19"/>
                <w:szCs w:val="19"/>
              </w:rPr>
              <w:t>Финансовый и инвестиционный менеджмент: учебник</w:t>
            </w:r>
          </w:p>
        </w:tc>
        <w:tc>
          <w:tcPr>
            <w:tcW w:w="2169"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E979C19">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Москва: Прометей, 2018</w:t>
            </w:r>
          </w:p>
        </w:tc>
        <w:tc>
          <w:tcPr>
            <w:tcW w:w="1321"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vAlign w:val="center"/>
          </w:tcPr>
          <w:p w14:paraId="6B12EA8D">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ЭБС</w:t>
            </w:r>
          </w:p>
        </w:tc>
      </w:tr>
      <w:tr w14:paraId="58FE4983">
        <w:tblPrEx>
          <w:tblCellMar>
            <w:top w:w="0" w:type="dxa"/>
            <w:left w:w="0" w:type="dxa"/>
            <w:bottom w:w="0" w:type="dxa"/>
            <w:right w:w="0" w:type="dxa"/>
          </w:tblCellMar>
        </w:tblPrEx>
        <w:trPr>
          <w:trHeight w:val="277" w:hRule="exact"/>
        </w:trPr>
        <w:tc>
          <w:tcPr>
            <w:tcW w:w="9422" w:type="dxa"/>
            <w:gridSpan w:val="5"/>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D639C4F">
            <w:pPr>
              <w:spacing w:after="0" w:line="240" w:lineRule="auto"/>
              <w:jc w:val="center"/>
              <w:rPr>
                <w:rFonts w:eastAsiaTheme="minorEastAsia"/>
                <w:sz w:val="19"/>
                <w:szCs w:val="19"/>
                <w:lang w:val="en-US"/>
              </w:rPr>
            </w:pPr>
            <w:r>
              <w:rPr>
                <w:rFonts w:ascii="Times New Roman" w:hAnsi="Times New Roman" w:cs="Times New Roman" w:eastAsiaTheme="minorEastAsia"/>
                <w:b/>
                <w:color w:val="000000"/>
                <w:sz w:val="19"/>
                <w:szCs w:val="19"/>
                <w:lang w:val="en-US"/>
              </w:rPr>
              <w:t>6.1.2. Дополнительная литература</w:t>
            </w:r>
          </w:p>
        </w:tc>
      </w:tr>
      <w:tr w14:paraId="6E43BE40">
        <w:tblPrEx>
          <w:tblCellMar>
            <w:top w:w="0" w:type="dxa"/>
            <w:left w:w="0" w:type="dxa"/>
            <w:bottom w:w="0" w:type="dxa"/>
            <w:right w:w="0" w:type="dxa"/>
          </w:tblCellMar>
        </w:tblPrEx>
        <w:trPr>
          <w:trHeight w:val="277" w:hRule="exact"/>
        </w:trPr>
        <w:tc>
          <w:tcPr>
            <w:tcW w:w="646"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9FA5E82">
            <w:pPr>
              <w:rPr>
                <w:rFonts w:eastAsiaTheme="minorEastAsia"/>
                <w:lang w:val="en-US"/>
              </w:rPr>
            </w:pPr>
          </w:p>
        </w:tc>
        <w:tc>
          <w:tcPr>
            <w:tcW w:w="222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B5479F0">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Авторы, составители</w:t>
            </w:r>
          </w:p>
        </w:tc>
        <w:tc>
          <w:tcPr>
            <w:tcW w:w="306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2625893">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Заглавие</w:t>
            </w:r>
          </w:p>
        </w:tc>
        <w:tc>
          <w:tcPr>
            <w:tcW w:w="2169"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01BBF655">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Издательство, год</w:t>
            </w:r>
          </w:p>
        </w:tc>
        <w:tc>
          <w:tcPr>
            <w:tcW w:w="1321"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B4FF9AF">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Количество</w:t>
            </w:r>
          </w:p>
        </w:tc>
      </w:tr>
      <w:tr w14:paraId="299666CB">
        <w:tblPrEx>
          <w:tblCellMar>
            <w:top w:w="0" w:type="dxa"/>
            <w:left w:w="0" w:type="dxa"/>
            <w:bottom w:w="0" w:type="dxa"/>
            <w:right w:w="0" w:type="dxa"/>
          </w:tblCellMar>
        </w:tblPrEx>
        <w:trPr>
          <w:trHeight w:val="478" w:hRule="exact"/>
        </w:trPr>
        <w:tc>
          <w:tcPr>
            <w:tcW w:w="646"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9F024AC">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Л2.1</w:t>
            </w:r>
          </w:p>
        </w:tc>
        <w:tc>
          <w:tcPr>
            <w:tcW w:w="222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C495B7F">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Васильева, Н.В.</w:t>
            </w:r>
          </w:p>
        </w:tc>
        <w:tc>
          <w:tcPr>
            <w:tcW w:w="306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45A14E6">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Инвестиционный менеджмент: учебное пособие</w:t>
            </w:r>
          </w:p>
        </w:tc>
        <w:tc>
          <w:tcPr>
            <w:tcW w:w="2169"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C7C0F60">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Йошкар-Ола: ПГТУ, 2018</w:t>
            </w:r>
          </w:p>
        </w:tc>
        <w:tc>
          <w:tcPr>
            <w:tcW w:w="1321"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vAlign w:val="center"/>
          </w:tcPr>
          <w:p w14:paraId="545B737D">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ЭБС</w:t>
            </w:r>
          </w:p>
        </w:tc>
      </w:tr>
      <w:tr w14:paraId="7105637E">
        <w:tblPrEx>
          <w:tblCellMar>
            <w:top w:w="0" w:type="dxa"/>
            <w:left w:w="0" w:type="dxa"/>
            <w:bottom w:w="0" w:type="dxa"/>
            <w:right w:w="0" w:type="dxa"/>
          </w:tblCellMar>
        </w:tblPrEx>
        <w:trPr>
          <w:trHeight w:val="917" w:hRule="exact"/>
        </w:trPr>
        <w:tc>
          <w:tcPr>
            <w:tcW w:w="646"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53EA7EC">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Л2.2</w:t>
            </w:r>
          </w:p>
        </w:tc>
        <w:tc>
          <w:tcPr>
            <w:tcW w:w="222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C86141D">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Чернова, О.А.</w:t>
            </w:r>
          </w:p>
        </w:tc>
        <w:tc>
          <w:tcPr>
            <w:tcW w:w="306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1A204DE">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Инвестиционный менеджмент: учебное пособие</w:t>
            </w:r>
          </w:p>
        </w:tc>
        <w:tc>
          <w:tcPr>
            <w:tcW w:w="2169"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08B35399">
            <w:pPr>
              <w:spacing w:after="0" w:line="240" w:lineRule="auto"/>
              <w:rPr>
                <w:rFonts w:eastAsiaTheme="minorEastAsia"/>
                <w:sz w:val="19"/>
                <w:szCs w:val="19"/>
              </w:rPr>
            </w:pPr>
            <w:r>
              <w:rPr>
                <w:rFonts w:ascii="Times New Roman" w:hAnsi="Times New Roman" w:cs="Times New Roman" w:eastAsiaTheme="minorEastAsia"/>
                <w:color w:val="000000"/>
                <w:sz w:val="19"/>
                <w:szCs w:val="19"/>
              </w:rPr>
              <w:t>Ростов-на-Дону|Таганрог: Издательство Южного федерального университета, 2018</w:t>
            </w:r>
          </w:p>
        </w:tc>
        <w:tc>
          <w:tcPr>
            <w:tcW w:w="1321"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vAlign w:val="center"/>
          </w:tcPr>
          <w:p w14:paraId="3D36FED2">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ЭБС</w:t>
            </w:r>
          </w:p>
        </w:tc>
      </w:tr>
      <w:tr w14:paraId="7517EC1D">
        <w:tblPrEx>
          <w:tblCellMar>
            <w:top w:w="0" w:type="dxa"/>
            <w:left w:w="0" w:type="dxa"/>
            <w:bottom w:w="0" w:type="dxa"/>
            <w:right w:w="0" w:type="dxa"/>
          </w:tblCellMar>
        </w:tblPrEx>
        <w:trPr>
          <w:trHeight w:val="1137" w:hRule="exact"/>
        </w:trPr>
        <w:tc>
          <w:tcPr>
            <w:tcW w:w="646"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37DEE48">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Л2.3</w:t>
            </w:r>
          </w:p>
        </w:tc>
        <w:tc>
          <w:tcPr>
            <w:tcW w:w="222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97FEB8D">
            <w:pPr>
              <w:spacing w:after="0" w:line="240" w:lineRule="auto"/>
              <w:rPr>
                <w:rFonts w:eastAsiaTheme="minorEastAsia"/>
                <w:sz w:val="19"/>
                <w:szCs w:val="19"/>
              </w:rPr>
            </w:pPr>
            <w:r>
              <w:rPr>
                <w:rFonts w:ascii="Times New Roman" w:hAnsi="Times New Roman" w:cs="Times New Roman" w:eastAsiaTheme="minorEastAsia"/>
                <w:color w:val="000000"/>
                <w:sz w:val="19"/>
                <w:szCs w:val="19"/>
              </w:rPr>
              <w:t>Лавровский, Б.Л., Позднякова, И.В.</w:t>
            </w:r>
          </w:p>
        </w:tc>
        <w:tc>
          <w:tcPr>
            <w:tcW w:w="306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3742996">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Инвестиционный менеджмент: Учебное пособие</w:t>
            </w:r>
          </w:p>
        </w:tc>
        <w:tc>
          <w:tcPr>
            <w:tcW w:w="2169"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E986561">
            <w:pPr>
              <w:spacing w:after="0" w:line="240" w:lineRule="auto"/>
              <w:rPr>
                <w:rFonts w:eastAsiaTheme="minorEastAsia"/>
                <w:sz w:val="19"/>
                <w:szCs w:val="19"/>
              </w:rPr>
            </w:pPr>
            <w:r>
              <w:rPr>
                <w:rFonts w:ascii="Times New Roman" w:hAnsi="Times New Roman" w:cs="Times New Roman" w:eastAsiaTheme="minorEastAsia"/>
                <w:color w:val="000000"/>
                <w:sz w:val="19"/>
                <w:szCs w:val="19"/>
              </w:rPr>
              <w:t>Новосибирск: Новосибирский государственный технический университет, 2019</w:t>
            </w:r>
          </w:p>
        </w:tc>
        <w:tc>
          <w:tcPr>
            <w:tcW w:w="1321"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vAlign w:val="center"/>
          </w:tcPr>
          <w:p w14:paraId="0E3CAEEF">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ЭБС</w:t>
            </w:r>
          </w:p>
        </w:tc>
      </w:tr>
      <w:tr w14:paraId="6CF52484">
        <w:tblPrEx>
          <w:tblCellMar>
            <w:top w:w="0" w:type="dxa"/>
            <w:left w:w="0" w:type="dxa"/>
            <w:bottom w:w="0" w:type="dxa"/>
            <w:right w:w="0" w:type="dxa"/>
          </w:tblCellMar>
        </w:tblPrEx>
        <w:trPr>
          <w:trHeight w:val="697" w:hRule="exact"/>
        </w:trPr>
        <w:tc>
          <w:tcPr>
            <w:tcW w:w="646"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0096C041">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Л2.4</w:t>
            </w:r>
          </w:p>
        </w:tc>
        <w:tc>
          <w:tcPr>
            <w:tcW w:w="222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22EF653">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Яцко, В.А.</w:t>
            </w:r>
          </w:p>
        </w:tc>
        <w:tc>
          <w:tcPr>
            <w:tcW w:w="306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98B7186">
            <w:pPr>
              <w:spacing w:after="0" w:line="240" w:lineRule="auto"/>
              <w:rPr>
                <w:rFonts w:eastAsiaTheme="minorEastAsia"/>
                <w:sz w:val="19"/>
                <w:szCs w:val="19"/>
              </w:rPr>
            </w:pPr>
            <w:r>
              <w:rPr>
                <w:rFonts w:ascii="Times New Roman" w:hAnsi="Times New Roman" w:cs="Times New Roman" w:eastAsiaTheme="minorEastAsia"/>
                <w:color w:val="000000"/>
                <w:sz w:val="19"/>
                <w:szCs w:val="19"/>
              </w:rPr>
              <w:t>Инвестиционный менеджмент: практикум: учебное пособие</w:t>
            </w:r>
          </w:p>
        </w:tc>
        <w:tc>
          <w:tcPr>
            <w:tcW w:w="2169"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8B234A9">
            <w:pPr>
              <w:spacing w:after="0" w:line="240" w:lineRule="auto"/>
              <w:rPr>
                <w:rFonts w:eastAsiaTheme="minorEastAsia"/>
                <w:sz w:val="19"/>
                <w:szCs w:val="19"/>
              </w:rPr>
            </w:pPr>
            <w:r>
              <w:rPr>
                <w:rFonts w:ascii="Times New Roman" w:hAnsi="Times New Roman" w:cs="Times New Roman" w:eastAsiaTheme="minorEastAsia"/>
                <w:color w:val="000000"/>
                <w:sz w:val="19"/>
                <w:szCs w:val="19"/>
              </w:rPr>
              <w:t>НГТУ, 2019</w:t>
            </w:r>
          </w:p>
        </w:tc>
        <w:tc>
          <w:tcPr>
            <w:tcW w:w="1321"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vAlign w:val="center"/>
          </w:tcPr>
          <w:p w14:paraId="1B5A3712">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ЭБС</w:t>
            </w:r>
          </w:p>
        </w:tc>
      </w:tr>
      <w:bookmarkEnd w:id="0"/>
    </w:tbl>
    <w:p w14:paraId="6D9E2E21">
      <w:pPr>
        <w:rPr>
          <w:rFonts w:eastAsiaTheme="minorEastAsia"/>
          <w:sz w:val="0"/>
          <w:szCs w:val="0"/>
          <w:lang w:val="en-US"/>
        </w:rPr>
      </w:pPr>
    </w:p>
    <w:tbl>
      <w:tblPr>
        <w:tblStyle w:val="5"/>
        <w:tblW w:w="0" w:type="auto"/>
        <w:tblInd w:w="0" w:type="dxa"/>
        <w:tblLayout w:type="autofit"/>
        <w:tblCellMar>
          <w:top w:w="0" w:type="dxa"/>
          <w:left w:w="0" w:type="dxa"/>
          <w:bottom w:w="0" w:type="dxa"/>
          <w:right w:w="0" w:type="dxa"/>
        </w:tblCellMar>
      </w:tblPr>
      <w:tblGrid>
        <w:gridCol w:w="562"/>
        <w:gridCol w:w="56"/>
        <w:gridCol w:w="1942"/>
        <w:gridCol w:w="3185"/>
        <w:gridCol w:w="2244"/>
        <w:gridCol w:w="1433"/>
      </w:tblGrid>
      <w:tr w14:paraId="6A065085">
        <w:tblPrEx>
          <w:tblCellMar>
            <w:top w:w="0" w:type="dxa"/>
            <w:left w:w="0" w:type="dxa"/>
            <w:bottom w:w="0" w:type="dxa"/>
            <w:right w:w="0" w:type="dxa"/>
          </w:tblCellMar>
        </w:tblPrEx>
        <w:trPr>
          <w:trHeight w:val="277" w:hRule="exact"/>
        </w:trPr>
        <w:tc>
          <w:tcPr>
            <w:tcW w:w="562"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02CBFCCA">
            <w:pPr>
              <w:rPr>
                <w:rFonts w:eastAsiaTheme="minorEastAsia"/>
                <w:lang w:val="en-US"/>
              </w:rPr>
            </w:pPr>
          </w:p>
        </w:tc>
        <w:tc>
          <w:tcPr>
            <w:tcW w:w="199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1360907">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Авторы, составители</w:t>
            </w:r>
          </w:p>
        </w:tc>
        <w:tc>
          <w:tcPr>
            <w:tcW w:w="3185"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B3D8E9B">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Заглавие</w:t>
            </w:r>
          </w:p>
        </w:tc>
        <w:tc>
          <w:tcPr>
            <w:tcW w:w="2244"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ACBF3A5">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Издательство, год</w:t>
            </w:r>
          </w:p>
        </w:tc>
        <w:tc>
          <w:tcPr>
            <w:tcW w:w="143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431959D">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Количество</w:t>
            </w:r>
          </w:p>
        </w:tc>
      </w:tr>
      <w:tr w14:paraId="46A871A9">
        <w:tblPrEx>
          <w:tblCellMar>
            <w:top w:w="0" w:type="dxa"/>
            <w:left w:w="0" w:type="dxa"/>
            <w:bottom w:w="0" w:type="dxa"/>
            <w:right w:w="0" w:type="dxa"/>
          </w:tblCellMar>
        </w:tblPrEx>
        <w:trPr>
          <w:trHeight w:val="1137" w:hRule="exact"/>
        </w:trPr>
        <w:tc>
          <w:tcPr>
            <w:tcW w:w="562"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2124AAD">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Л2.5</w:t>
            </w:r>
          </w:p>
        </w:tc>
        <w:tc>
          <w:tcPr>
            <w:tcW w:w="199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B9A426D">
            <w:pPr>
              <w:spacing w:after="0" w:line="240" w:lineRule="auto"/>
              <w:rPr>
                <w:rFonts w:eastAsiaTheme="minorEastAsia"/>
                <w:sz w:val="19"/>
                <w:szCs w:val="19"/>
              </w:rPr>
            </w:pPr>
            <w:r>
              <w:rPr>
                <w:rFonts w:ascii="Times New Roman" w:hAnsi="Times New Roman" w:cs="Times New Roman" w:eastAsiaTheme="minorEastAsia"/>
                <w:color w:val="000000"/>
                <w:sz w:val="19"/>
                <w:szCs w:val="19"/>
              </w:rPr>
              <w:t>Лавровский, Б.Л., Позднякова, И.В.</w:t>
            </w:r>
          </w:p>
        </w:tc>
        <w:tc>
          <w:tcPr>
            <w:tcW w:w="3185"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96CD6B8">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Инвестиционный менеджмент: учебное пособие</w:t>
            </w:r>
          </w:p>
        </w:tc>
        <w:tc>
          <w:tcPr>
            <w:tcW w:w="2244"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07C2DF2">
            <w:pPr>
              <w:spacing w:after="0" w:line="240" w:lineRule="auto"/>
              <w:rPr>
                <w:rFonts w:eastAsiaTheme="minorEastAsia"/>
                <w:sz w:val="19"/>
                <w:szCs w:val="19"/>
              </w:rPr>
            </w:pPr>
            <w:r>
              <w:rPr>
                <w:rFonts w:ascii="Times New Roman" w:hAnsi="Times New Roman" w:cs="Times New Roman" w:eastAsiaTheme="minorEastAsia"/>
                <w:color w:val="000000"/>
                <w:sz w:val="19"/>
                <w:szCs w:val="19"/>
              </w:rPr>
              <w:t>Новосибирск: НГТУ,, 2019</w:t>
            </w:r>
          </w:p>
        </w:tc>
        <w:tc>
          <w:tcPr>
            <w:tcW w:w="143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vAlign w:val="center"/>
          </w:tcPr>
          <w:p w14:paraId="6A88C097">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ЭБС</w:t>
            </w:r>
          </w:p>
        </w:tc>
      </w:tr>
      <w:tr w14:paraId="40CB38D4">
        <w:tblPrEx>
          <w:tblCellMar>
            <w:top w:w="0" w:type="dxa"/>
            <w:left w:w="0" w:type="dxa"/>
            <w:bottom w:w="0" w:type="dxa"/>
            <w:right w:w="0" w:type="dxa"/>
          </w:tblCellMar>
        </w:tblPrEx>
        <w:trPr>
          <w:trHeight w:val="277" w:hRule="exact"/>
        </w:trPr>
        <w:tc>
          <w:tcPr>
            <w:tcW w:w="9422" w:type="dxa"/>
            <w:gridSpan w:val="6"/>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D9282C3">
            <w:pPr>
              <w:spacing w:after="0" w:line="240" w:lineRule="auto"/>
              <w:jc w:val="center"/>
              <w:rPr>
                <w:rFonts w:eastAsiaTheme="minorEastAsia"/>
                <w:sz w:val="19"/>
                <w:szCs w:val="19"/>
                <w:lang w:val="en-US"/>
              </w:rPr>
            </w:pPr>
            <w:r>
              <w:rPr>
                <w:rFonts w:ascii="Times New Roman" w:hAnsi="Times New Roman" w:cs="Times New Roman" w:eastAsiaTheme="minorEastAsia"/>
                <w:b/>
                <w:color w:val="000000"/>
                <w:sz w:val="19"/>
                <w:szCs w:val="19"/>
                <w:lang w:val="en-US"/>
              </w:rPr>
              <w:t>6.1.3. Методические разработки</w:t>
            </w:r>
          </w:p>
        </w:tc>
      </w:tr>
      <w:tr w14:paraId="1D69F76F">
        <w:tblPrEx>
          <w:tblCellMar>
            <w:top w:w="0" w:type="dxa"/>
            <w:left w:w="0" w:type="dxa"/>
            <w:bottom w:w="0" w:type="dxa"/>
            <w:right w:w="0" w:type="dxa"/>
          </w:tblCellMar>
        </w:tblPrEx>
        <w:trPr>
          <w:trHeight w:val="277" w:hRule="exact"/>
        </w:trPr>
        <w:tc>
          <w:tcPr>
            <w:tcW w:w="562"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00E073AC">
            <w:pPr>
              <w:rPr>
                <w:rFonts w:eastAsiaTheme="minorEastAsia"/>
                <w:lang w:val="en-US"/>
              </w:rPr>
            </w:pPr>
          </w:p>
        </w:tc>
        <w:tc>
          <w:tcPr>
            <w:tcW w:w="199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1C97C4F">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Авторы, составители</w:t>
            </w:r>
          </w:p>
        </w:tc>
        <w:tc>
          <w:tcPr>
            <w:tcW w:w="3185"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567D8D4">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Заглавие</w:t>
            </w:r>
          </w:p>
        </w:tc>
        <w:tc>
          <w:tcPr>
            <w:tcW w:w="2244"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1C7B9CA">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Издательство, год</w:t>
            </w:r>
          </w:p>
        </w:tc>
        <w:tc>
          <w:tcPr>
            <w:tcW w:w="143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BC153DD">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Количество</w:t>
            </w:r>
          </w:p>
        </w:tc>
      </w:tr>
      <w:tr w14:paraId="689CE20F">
        <w:tblPrEx>
          <w:tblCellMar>
            <w:top w:w="0" w:type="dxa"/>
            <w:left w:w="0" w:type="dxa"/>
            <w:bottom w:w="0" w:type="dxa"/>
            <w:right w:w="0" w:type="dxa"/>
          </w:tblCellMar>
        </w:tblPrEx>
        <w:trPr>
          <w:trHeight w:val="1137" w:hRule="exact"/>
        </w:trPr>
        <w:tc>
          <w:tcPr>
            <w:tcW w:w="562"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081122A5">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Л3.1</w:t>
            </w:r>
          </w:p>
        </w:tc>
        <w:tc>
          <w:tcPr>
            <w:tcW w:w="199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2791C98">
            <w:pPr>
              <w:rPr>
                <w:rFonts w:eastAsiaTheme="minorEastAsia"/>
                <w:lang w:val="en-US"/>
              </w:rPr>
            </w:pPr>
          </w:p>
        </w:tc>
        <w:tc>
          <w:tcPr>
            <w:tcW w:w="3185"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74AD960">
            <w:pPr>
              <w:spacing w:after="0" w:line="240" w:lineRule="auto"/>
              <w:rPr>
                <w:rFonts w:eastAsiaTheme="minorEastAsia"/>
                <w:sz w:val="19"/>
                <w:szCs w:val="19"/>
              </w:rPr>
            </w:pPr>
            <w:r>
              <w:rPr>
                <w:rFonts w:ascii="Times New Roman" w:hAnsi="Times New Roman" w:cs="Times New Roman" w:eastAsiaTheme="minorEastAsia"/>
                <w:color w:val="000000"/>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p>
        </w:tc>
        <w:tc>
          <w:tcPr>
            <w:tcW w:w="2244"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D917086">
            <w:pPr>
              <w:spacing w:after="0" w:line="240" w:lineRule="auto"/>
              <w:rPr>
                <w:rFonts w:eastAsiaTheme="minorEastAsia"/>
                <w:sz w:val="19"/>
                <w:szCs w:val="19"/>
              </w:rPr>
            </w:pPr>
            <w:r>
              <w:rPr>
                <w:rFonts w:ascii="Times New Roman" w:hAnsi="Times New Roman" w:cs="Times New Roman" w:eastAsiaTheme="minorEastAsia"/>
                <w:color w:val="000000"/>
                <w:sz w:val="19"/>
                <w:szCs w:val="19"/>
              </w:rPr>
              <w:t>Ростов н/Д.: ИЦ ДГТУ, 2018</w:t>
            </w:r>
          </w:p>
        </w:tc>
        <w:tc>
          <w:tcPr>
            <w:tcW w:w="1433"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vAlign w:val="center"/>
          </w:tcPr>
          <w:p w14:paraId="3940428D">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ЭБС</w:t>
            </w:r>
          </w:p>
        </w:tc>
      </w:tr>
      <w:tr w14:paraId="637C02D6">
        <w:tblPrEx>
          <w:tblCellMar>
            <w:top w:w="0" w:type="dxa"/>
            <w:left w:w="0" w:type="dxa"/>
            <w:bottom w:w="0" w:type="dxa"/>
            <w:right w:w="0" w:type="dxa"/>
          </w:tblCellMar>
        </w:tblPrEx>
        <w:trPr>
          <w:trHeight w:val="277" w:hRule="exact"/>
        </w:trPr>
        <w:tc>
          <w:tcPr>
            <w:tcW w:w="9422" w:type="dxa"/>
            <w:gridSpan w:val="6"/>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A1E4842">
            <w:pPr>
              <w:spacing w:after="0" w:line="240" w:lineRule="auto"/>
              <w:jc w:val="center"/>
              <w:rPr>
                <w:rFonts w:eastAsiaTheme="minorEastAsia"/>
                <w:sz w:val="19"/>
                <w:szCs w:val="19"/>
              </w:rPr>
            </w:pPr>
            <w:r>
              <w:rPr>
                <w:rFonts w:ascii="Times New Roman" w:hAnsi="Times New Roman" w:cs="Times New Roman" w:eastAsiaTheme="minorEastAsia"/>
                <w:b/>
                <w:color w:val="000000"/>
                <w:sz w:val="19"/>
                <w:szCs w:val="19"/>
              </w:rPr>
              <w:t>6.2. Перечень ресурсов информационно-телекоммуникационной сети "Интернет"</w:t>
            </w:r>
          </w:p>
        </w:tc>
      </w:tr>
      <w:tr w14:paraId="361AB412">
        <w:tblPrEx>
          <w:tblCellMar>
            <w:top w:w="0" w:type="dxa"/>
            <w:left w:w="0" w:type="dxa"/>
            <w:bottom w:w="0" w:type="dxa"/>
            <w:right w:w="0" w:type="dxa"/>
          </w:tblCellMar>
        </w:tblPrEx>
        <w:trPr>
          <w:trHeight w:val="277" w:hRule="exact"/>
        </w:trPr>
        <w:tc>
          <w:tcPr>
            <w:tcW w:w="562"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E5B1FA0">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Э1</w:t>
            </w:r>
          </w:p>
        </w:tc>
        <w:tc>
          <w:tcPr>
            <w:tcW w:w="8860" w:type="dxa"/>
            <w:gridSpan w:val="5"/>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0D08F78D">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Образовательный портал ДГТУ "СКИФ". - </w:t>
            </w:r>
            <w:r>
              <w:rPr>
                <w:rFonts w:ascii="Times New Roman" w:hAnsi="Times New Roman" w:cs="Times New Roman" w:eastAsiaTheme="minorEastAsia"/>
                <w:color w:val="000000"/>
                <w:sz w:val="19"/>
                <w:szCs w:val="19"/>
                <w:lang w:val="en-US"/>
              </w:rPr>
              <w:t>URL</w:t>
            </w:r>
            <w:r>
              <w:rPr>
                <w:rFonts w:ascii="Times New Roman" w:hAnsi="Times New Roman" w:cs="Times New Roman" w:eastAsiaTheme="minorEastAsia"/>
                <w:color w:val="000000"/>
                <w:sz w:val="19"/>
                <w:szCs w:val="19"/>
              </w:rPr>
              <w:t xml:space="preserve">: </w:t>
            </w:r>
            <w:r>
              <w:rPr>
                <w:rFonts w:ascii="Times New Roman" w:hAnsi="Times New Roman" w:cs="Times New Roman" w:eastAsiaTheme="minorEastAsia"/>
                <w:color w:val="000000"/>
                <w:sz w:val="19"/>
                <w:szCs w:val="19"/>
                <w:lang w:val="en-US"/>
              </w:rPr>
              <w:t>http</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skif</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donstu</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p>
        </w:tc>
      </w:tr>
      <w:tr w14:paraId="264C85A5">
        <w:tblPrEx>
          <w:tblCellMar>
            <w:top w:w="0" w:type="dxa"/>
            <w:left w:w="0" w:type="dxa"/>
            <w:bottom w:w="0" w:type="dxa"/>
            <w:right w:w="0" w:type="dxa"/>
          </w:tblCellMar>
        </w:tblPrEx>
        <w:trPr>
          <w:trHeight w:val="277" w:hRule="exact"/>
        </w:trPr>
        <w:tc>
          <w:tcPr>
            <w:tcW w:w="562"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BE38A11">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Э2</w:t>
            </w:r>
          </w:p>
        </w:tc>
        <w:tc>
          <w:tcPr>
            <w:tcW w:w="8860" w:type="dxa"/>
            <w:gridSpan w:val="5"/>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7B39846">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Федеральный образовательный портал- экономика, социология, менеджмен/ - </w:t>
            </w:r>
            <w:r>
              <w:rPr>
                <w:rFonts w:ascii="Times New Roman" w:hAnsi="Times New Roman" w:cs="Times New Roman" w:eastAsiaTheme="minorEastAsia"/>
                <w:color w:val="000000"/>
                <w:sz w:val="19"/>
                <w:szCs w:val="19"/>
                <w:lang w:val="en-US"/>
              </w:rPr>
              <w:t>URL</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http</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ecsocman</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hse</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p>
        </w:tc>
      </w:tr>
      <w:tr w14:paraId="3F7CDF2E">
        <w:tblPrEx>
          <w:tblCellMar>
            <w:top w:w="0" w:type="dxa"/>
            <w:left w:w="0" w:type="dxa"/>
            <w:bottom w:w="0" w:type="dxa"/>
            <w:right w:w="0" w:type="dxa"/>
          </w:tblCellMar>
        </w:tblPrEx>
        <w:trPr>
          <w:trHeight w:val="277" w:hRule="exact"/>
        </w:trPr>
        <w:tc>
          <w:tcPr>
            <w:tcW w:w="562"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7786E8F">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Э3</w:t>
            </w:r>
          </w:p>
        </w:tc>
        <w:tc>
          <w:tcPr>
            <w:tcW w:w="8860" w:type="dxa"/>
            <w:gridSpan w:val="5"/>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2E3D44C">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ЭБС Издательства Лань. - </w:t>
            </w:r>
            <w:r>
              <w:rPr>
                <w:rFonts w:ascii="Times New Roman" w:hAnsi="Times New Roman" w:cs="Times New Roman" w:eastAsiaTheme="minorEastAsia"/>
                <w:color w:val="000000"/>
                <w:sz w:val="19"/>
                <w:szCs w:val="19"/>
                <w:lang w:val="en-US"/>
              </w:rPr>
              <w:t>URL</w:t>
            </w:r>
            <w:r>
              <w:rPr>
                <w:rFonts w:ascii="Times New Roman" w:hAnsi="Times New Roman" w:cs="Times New Roman" w:eastAsiaTheme="minorEastAsia"/>
                <w:color w:val="000000"/>
                <w:sz w:val="19"/>
                <w:szCs w:val="19"/>
              </w:rPr>
              <w:t xml:space="preserve"> : </w:t>
            </w:r>
            <w:r>
              <w:rPr>
                <w:rFonts w:ascii="Times New Roman" w:hAnsi="Times New Roman" w:cs="Times New Roman" w:eastAsiaTheme="minorEastAsia"/>
                <w:color w:val="000000"/>
                <w:sz w:val="19"/>
                <w:szCs w:val="19"/>
                <w:lang w:val="en-US"/>
              </w:rPr>
              <w:t>https</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e</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lanbook</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com</w:t>
            </w:r>
          </w:p>
        </w:tc>
      </w:tr>
      <w:tr w14:paraId="1673E619">
        <w:tblPrEx>
          <w:tblCellMar>
            <w:top w:w="0" w:type="dxa"/>
            <w:left w:w="0" w:type="dxa"/>
            <w:bottom w:w="0" w:type="dxa"/>
            <w:right w:w="0" w:type="dxa"/>
          </w:tblCellMar>
        </w:tblPrEx>
        <w:trPr>
          <w:trHeight w:val="277" w:hRule="exact"/>
        </w:trPr>
        <w:tc>
          <w:tcPr>
            <w:tcW w:w="562" w:type="dxa"/>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4213232">
            <w:pPr>
              <w:spacing w:after="0" w:line="240" w:lineRule="auto"/>
              <w:jc w:val="center"/>
              <w:rPr>
                <w:rFonts w:eastAsiaTheme="minorEastAsia"/>
                <w:sz w:val="19"/>
                <w:szCs w:val="19"/>
                <w:lang w:val="en-US"/>
              </w:rPr>
            </w:pPr>
            <w:r>
              <w:rPr>
                <w:rFonts w:ascii="Times New Roman" w:hAnsi="Times New Roman" w:cs="Times New Roman" w:eastAsiaTheme="minorEastAsia"/>
                <w:color w:val="000000"/>
                <w:sz w:val="19"/>
                <w:szCs w:val="19"/>
                <w:lang w:val="en-US"/>
              </w:rPr>
              <w:t>Э4</w:t>
            </w:r>
          </w:p>
        </w:tc>
        <w:tc>
          <w:tcPr>
            <w:tcW w:w="8860" w:type="dxa"/>
            <w:gridSpan w:val="5"/>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B0AFB4D">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Сайт Администрациит Ростовской области. - </w:t>
            </w:r>
            <w:r>
              <w:rPr>
                <w:rFonts w:ascii="Times New Roman" w:hAnsi="Times New Roman" w:cs="Times New Roman" w:eastAsiaTheme="minorEastAsia"/>
                <w:color w:val="000000"/>
                <w:sz w:val="19"/>
                <w:szCs w:val="19"/>
                <w:lang w:val="en-US"/>
              </w:rPr>
              <w:t>URL</w:t>
            </w:r>
            <w:r>
              <w:rPr>
                <w:rFonts w:ascii="Times New Roman" w:hAnsi="Times New Roman" w:cs="Times New Roman" w:eastAsiaTheme="minorEastAsia"/>
                <w:color w:val="000000"/>
                <w:sz w:val="19"/>
                <w:szCs w:val="19"/>
              </w:rPr>
              <w:t>: :</w:t>
            </w:r>
            <w:r>
              <w:rPr>
                <w:rFonts w:ascii="Times New Roman" w:hAnsi="Times New Roman" w:cs="Times New Roman" w:eastAsiaTheme="minorEastAsia"/>
                <w:color w:val="000000"/>
                <w:sz w:val="19"/>
                <w:szCs w:val="19"/>
                <w:lang w:val="en-US"/>
              </w:rPr>
              <w:t>http</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www</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donland</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p>
        </w:tc>
      </w:tr>
      <w:tr w14:paraId="0BD73861">
        <w:tblPrEx>
          <w:tblCellMar>
            <w:top w:w="0" w:type="dxa"/>
            <w:left w:w="0" w:type="dxa"/>
            <w:bottom w:w="0" w:type="dxa"/>
            <w:right w:w="0" w:type="dxa"/>
          </w:tblCellMar>
        </w:tblPrEx>
        <w:trPr>
          <w:trHeight w:val="277" w:hRule="exact"/>
        </w:trPr>
        <w:tc>
          <w:tcPr>
            <w:tcW w:w="9422" w:type="dxa"/>
            <w:gridSpan w:val="6"/>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743FF51">
            <w:pPr>
              <w:spacing w:after="0" w:line="240" w:lineRule="auto"/>
              <w:jc w:val="center"/>
              <w:rPr>
                <w:rFonts w:eastAsiaTheme="minorEastAsia"/>
                <w:sz w:val="19"/>
                <w:szCs w:val="19"/>
                <w:lang w:val="en-US"/>
              </w:rPr>
            </w:pPr>
            <w:r>
              <w:rPr>
                <w:rFonts w:ascii="Times New Roman" w:hAnsi="Times New Roman" w:cs="Times New Roman" w:eastAsiaTheme="minorEastAsia"/>
                <w:b/>
                <w:color w:val="000000"/>
                <w:sz w:val="19"/>
                <w:szCs w:val="19"/>
                <w:lang w:val="en-US"/>
              </w:rPr>
              <w:t>6.3 Перечень информационных технологий</w:t>
            </w:r>
          </w:p>
        </w:tc>
      </w:tr>
      <w:tr w14:paraId="63A9175F">
        <w:tblPrEx>
          <w:tblCellMar>
            <w:top w:w="0" w:type="dxa"/>
            <w:left w:w="0" w:type="dxa"/>
            <w:bottom w:w="0" w:type="dxa"/>
            <w:right w:w="0" w:type="dxa"/>
          </w:tblCellMar>
        </w:tblPrEx>
        <w:trPr>
          <w:trHeight w:val="277" w:hRule="exact"/>
        </w:trPr>
        <w:tc>
          <w:tcPr>
            <w:tcW w:w="9422" w:type="dxa"/>
            <w:gridSpan w:val="6"/>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9752191">
            <w:pPr>
              <w:spacing w:after="0" w:line="240" w:lineRule="auto"/>
              <w:jc w:val="center"/>
              <w:rPr>
                <w:rFonts w:eastAsiaTheme="minorEastAsia"/>
                <w:sz w:val="19"/>
                <w:szCs w:val="19"/>
                <w:lang w:val="en-US"/>
              </w:rPr>
            </w:pPr>
            <w:r>
              <w:rPr>
                <w:rFonts w:ascii="Times New Roman" w:hAnsi="Times New Roman" w:cs="Times New Roman" w:eastAsiaTheme="minorEastAsia"/>
                <w:b/>
                <w:color w:val="000000"/>
                <w:sz w:val="19"/>
                <w:szCs w:val="19"/>
                <w:lang w:val="en-US"/>
              </w:rPr>
              <w:t>6.3.1 Перечень программного обеспечения</w:t>
            </w:r>
          </w:p>
        </w:tc>
      </w:tr>
      <w:tr w14:paraId="641F56D6">
        <w:tblPrEx>
          <w:tblCellMar>
            <w:top w:w="0" w:type="dxa"/>
            <w:left w:w="0" w:type="dxa"/>
            <w:bottom w:w="0" w:type="dxa"/>
            <w:right w:w="0" w:type="dxa"/>
          </w:tblCellMar>
        </w:tblPrEx>
        <w:trPr>
          <w:trHeight w:val="277" w:hRule="exact"/>
        </w:trPr>
        <w:tc>
          <w:tcPr>
            <w:tcW w:w="9422" w:type="dxa"/>
            <w:gridSpan w:val="6"/>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1AEADF5">
            <w:pPr>
              <w:spacing w:after="0" w:line="240" w:lineRule="auto"/>
              <w:jc w:val="center"/>
              <w:rPr>
                <w:rFonts w:eastAsiaTheme="minorEastAsia"/>
                <w:sz w:val="19"/>
                <w:szCs w:val="19"/>
              </w:rPr>
            </w:pPr>
            <w:r>
              <w:rPr>
                <w:rFonts w:ascii="Times New Roman" w:hAnsi="Times New Roman" w:cs="Times New Roman" w:eastAsiaTheme="minorEastAsia"/>
                <w:b/>
                <w:color w:val="000000"/>
                <w:sz w:val="19"/>
                <w:szCs w:val="19"/>
              </w:rPr>
              <w:t>6.3.2 Перечень информационных справочных систем, профессиональные базы данных</w:t>
            </w:r>
          </w:p>
        </w:tc>
      </w:tr>
      <w:tr w14:paraId="60B6BB42">
        <w:tblPrEx>
          <w:tblCellMar>
            <w:top w:w="0" w:type="dxa"/>
            <w:left w:w="0" w:type="dxa"/>
            <w:bottom w:w="0" w:type="dxa"/>
            <w:right w:w="0" w:type="dxa"/>
          </w:tblCellMar>
        </w:tblPrEx>
        <w:trPr>
          <w:trHeight w:val="279" w:hRule="exact"/>
        </w:trPr>
        <w:tc>
          <w:tcPr>
            <w:tcW w:w="61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4AC944B">
            <w:pPr>
              <w:spacing w:after="0" w:line="240" w:lineRule="auto"/>
              <w:jc w:val="right"/>
              <w:rPr>
                <w:rFonts w:eastAsiaTheme="minorEastAsia"/>
                <w:sz w:val="19"/>
                <w:szCs w:val="19"/>
                <w:lang w:val="en-US"/>
              </w:rPr>
            </w:pPr>
            <w:r>
              <w:rPr>
                <w:rFonts w:ascii="Times New Roman" w:hAnsi="Times New Roman" w:cs="Times New Roman" w:eastAsiaTheme="minorEastAsia"/>
                <w:color w:val="000000"/>
                <w:sz w:val="19"/>
                <w:szCs w:val="19"/>
                <w:lang w:val="en-US"/>
              </w:rPr>
              <w:t>6.3.2.1</w:t>
            </w:r>
          </w:p>
        </w:tc>
        <w:tc>
          <w:tcPr>
            <w:tcW w:w="8804" w:type="dxa"/>
            <w:gridSpan w:val="4"/>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4DD1043E">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ИПС Консультант Плюс. - </w:t>
            </w:r>
            <w:r>
              <w:rPr>
                <w:rFonts w:ascii="Times New Roman" w:hAnsi="Times New Roman" w:cs="Times New Roman" w:eastAsiaTheme="minorEastAsia"/>
                <w:color w:val="000000"/>
                <w:sz w:val="19"/>
                <w:szCs w:val="19"/>
                <w:lang w:val="en-US"/>
              </w:rPr>
              <w:t>http</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www</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consultant</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p>
        </w:tc>
      </w:tr>
      <w:tr w14:paraId="67CEBB34">
        <w:tblPrEx>
          <w:tblCellMar>
            <w:top w:w="0" w:type="dxa"/>
            <w:left w:w="0" w:type="dxa"/>
            <w:bottom w:w="0" w:type="dxa"/>
            <w:right w:w="0" w:type="dxa"/>
          </w:tblCellMar>
        </w:tblPrEx>
        <w:trPr>
          <w:trHeight w:val="279" w:hRule="exact"/>
        </w:trPr>
        <w:tc>
          <w:tcPr>
            <w:tcW w:w="61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8A86449">
            <w:pPr>
              <w:spacing w:after="0" w:line="240" w:lineRule="auto"/>
              <w:jc w:val="right"/>
              <w:rPr>
                <w:rFonts w:eastAsiaTheme="minorEastAsia"/>
                <w:sz w:val="19"/>
                <w:szCs w:val="19"/>
                <w:lang w:val="en-US"/>
              </w:rPr>
            </w:pPr>
            <w:r>
              <w:rPr>
                <w:rFonts w:ascii="Times New Roman" w:hAnsi="Times New Roman" w:cs="Times New Roman" w:eastAsiaTheme="minorEastAsia"/>
                <w:color w:val="000000"/>
                <w:sz w:val="19"/>
                <w:szCs w:val="19"/>
                <w:lang w:val="en-US"/>
              </w:rPr>
              <w:t>6.3.2.2</w:t>
            </w:r>
          </w:p>
        </w:tc>
        <w:tc>
          <w:tcPr>
            <w:tcW w:w="8804" w:type="dxa"/>
            <w:gridSpan w:val="4"/>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2FDE0E8C">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База статистических данных Банка России. - </w:t>
            </w:r>
            <w:r>
              <w:rPr>
                <w:rFonts w:ascii="Times New Roman" w:hAnsi="Times New Roman" w:cs="Times New Roman" w:eastAsiaTheme="minorEastAsia"/>
                <w:color w:val="000000"/>
                <w:sz w:val="19"/>
                <w:szCs w:val="19"/>
                <w:lang w:val="en-US"/>
              </w:rPr>
              <w:t>http</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www</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cbr</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statistics</w:t>
            </w:r>
            <w:r>
              <w:rPr>
                <w:rFonts w:ascii="Times New Roman" w:hAnsi="Times New Roman" w:cs="Times New Roman" w:eastAsiaTheme="minorEastAsia"/>
                <w:color w:val="000000"/>
                <w:sz w:val="19"/>
                <w:szCs w:val="19"/>
              </w:rPr>
              <w:t>/</w:t>
            </w:r>
          </w:p>
        </w:tc>
      </w:tr>
      <w:tr w14:paraId="29C09D98">
        <w:tblPrEx>
          <w:tblCellMar>
            <w:top w:w="0" w:type="dxa"/>
            <w:left w:w="0" w:type="dxa"/>
            <w:bottom w:w="0" w:type="dxa"/>
            <w:right w:w="0" w:type="dxa"/>
          </w:tblCellMar>
        </w:tblPrEx>
        <w:trPr>
          <w:trHeight w:val="507" w:hRule="exact"/>
        </w:trPr>
        <w:tc>
          <w:tcPr>
            <w:tcW w:w="61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90AB6A7">
            <w:pPr>
              <w:spacing w:after="0" w:line="240" w:lineRule="auto"/>
              <w:jc w:val="right"/>
              <w:rPr>
                <w:rFonts w:eastAsiaTheme="minorEastAsia"/>
                <w:sz w:val="19"/>
                <w:szCs w:val="19"/>
                <w:lang w:val="en-US"/>
              </w:rPr>
            </w:pPr>
            <w:r>
              <w:rPr>
                <w:rFonts w:ascii="Times New Roman" w:hAnsi="Times New Roman" w:cs="Times New Roman" w:eastAsiaTheme="minorEastAsia"/>
                <w:color w:val="000000"/>
                <w:sz w:val="19"/>
                <w:szCs w:val="19"/>
                <w:lang w:val="en-US"/>
              </w:rPr>
              <w:t>6.3.2.3</w:t>
            </w:r>
          </w:p>
        </w:tc>
        <w:tc>
          <w:tcPr>
            <w:tcW w:w="8804" w:type="dxa"/>
            <w:gridSpan w:val="4"/>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159D34D8">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База статистических данных ФСГС "Финансы России". - </w:t>
            </w:r>
            <w:r>
              <w:rPr>
                <w:rFonts w:ascii="Times New Roman" w:hAnsi="Times New Roman" w:cs="Times New Roman" w:eastAsiaTheme="minorEastAsia"/>
                <w:color w:val="000000"/>
                <w:sz w:val="19"/>
                <w:szCs w:val="19"/>
                <w:lang w:val="en-US"/>
              </w:rPr>
              <w:t>http</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www</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gks</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wps</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wcm</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connect</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rosstat</w:t>
            </w:r>
            <w:r>
              <w:rPr>
                <w:rFonts w:ascii="Times New Roman" w:hAnsi="Times New Roman" w:cs="Times New Roman" w:eastAsiaTheme="minorEastAsia"/>
                <w:color w:val="000000"/>
                <w:sz w:val="19"/>
                <w:szCs w:val="19"/>
              </w:rPr>
              <w:t>_</w:t>
            </w:r>
            <w:r>
              <w:rPr>
                <w:rFonts w:ascii="Times New Roman" w:hAnsi="Times New Roman" w:cs="Times New Roman" w:eastAsiaTheme="minorEastAsia"/>
                <w:color w:val="000000"/>
                <w:sz w:val="19"/>
                <w:szCs w:val="19"/>
                <w:lang w:val="en-US"/>
              </w:rPr>
              <w:t>main</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rosstat</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statistics</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publications</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catalog</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doc</w:t>
            </w:r>
            <w:r>
              <w:rPr>
                <w:rFonts w:ascii="Times New Roman" w:hAnsi="Times New Roman" w:cs="Times New Roman" w:eastAsiaTheme="minorEastAsia"/>
                <w:color w:val="000000"/>
                <w:sz w:val="19"/>
                <w:szCs w:val="19"/>
              </w:rPr>
              <w:t>_1138717651859</w:t>
            </w:r>
          </w:p>
        </w:tc>
      </w:tr>
      <w:tr w14:paraId="533BC210">
        <w:tblPrEx>
          <w:tblCellMar>
            <w:top w:w="0" w:type="dxa"/>
            <w:left w:w="0" w:type="dxa"/>
            <w:bottom w:w="0" w:type="dxa"/>
            <w:right w:w="0" w:type="dxa"/>
          </w:tblCellMar>
        </w:tblPrEx>
        <w:trPr>
          <w:trHeight w:val="279" w:hRule="exact"/>
        </w:trPr>
        <w:tc>
          <w:tcPr>
            <w:tcW w:w="61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013E522">
            <w:pPr>
              <w:spacing w:after="0" w:line="240" w:lineRule="auto"/>
              <w:jc w:val="right"/>
              <w:rPr>
                <w:rFonts w:eastAsiaTheme="minorEastAsia"/>
                <w:sz w:val="19"/>
                <w:szCs w:val="19"/>
                <w:lang w:val="en-US"/>
              </w:rPr>
            </w:pPr>
            <w:r>
              <w:rPr>
                <w:rFonts w:ascii="Times New Roman" w:hAnsi="Times New Roman" w:cs="Times New Roman" w:eastAsiaTheme="minorEastAsia"/>
                <w:color w:val="000000"/>
                <w:sz w:val="19"/>
                <w:szCs w:val="19"/>
                <w:lang w:val="en-US"/>
              </w:rPr>
              <w:t>6.3.2.4</w:t>
            </w:r>
          </w:p>
        </w:tc>
        <w:tc>
          <w:tcPr>
            <w:tcW w:w="8804" w:type="dxa"/>
            <w:gridSpan w:val="4"/>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697E2B33">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Центр раскрытия корпоративной информации Интерфакс. - </w:t>
            </w:r>
            <w:r>
              <w:rPr>
                <w:rFonts w:ascii="Times New Roman" w:hAnsi="Times New Roman" w:cs="Times New Roman" w:eastAsiaTheme="minorEastAsia"/>
                <w:color w:val="000000"/>
                <w:sz w:val="19"/>
                <w:szCs w:val="19"/>
                <w:lang w:val="en-US"/>
              </w:rPr>
              <w:t>http</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www</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e</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disclosure</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p>
        </w:tc>
      </w:tr>
      <w:tr w14:paraId="151A555A">
        <w:tblPrEx>
          <w:tblCellMar>
            <w:top w:w="0" w:type="dxa"/>
            <w:left w:w="0" w:type="dxa"/>
            <w:bottom w:w="0" w:type="dxa"/>
            <w:right w:w="0" w:type="dxa"/>
          </w:tblCellMar>
        </w:tblPrEx>
        <w:trPr>
          <w:trHeight w:val="279" w:hRule="exact"/>
        </w:trPr>
        <w:tc>
          <w:tcPr>
            <w:tcW w:w="61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FBAE5D6">
            <w:pPr>
              <w:spacing w:after="0" w:line="240" w:lineRule="auto"/>
              <w:jc w:val="right"/>
              <w:rPr>
                <w:rFonts w:eastAsiaTheme="minorEastAsia"/>
                <w:sz w:val="19"/>
                <w:szCs w:val="19"/>
                <w:lang w:val="en-US"/>
              </w:rPr>
            </w:pPr>
            <w:r>
              <w:rPr>
                <w:rFonts w:ascii="Times New Roman" w:hAnsi="Times New Roman" w:cs="Times New Roman" w:eastAsiaTheme="minorEastAsia"/>
                <w:color w:val="000000"/>
                <w:sz w:val="19"/>
                <w:szCs w:val="19"/>
                <w:lang w:val="en-US"/>
              </w:rPr>
              <w:t>6.3.2.5</w:t>
            </w:r>
          </w:p>
        </w:tc>
        <w:tc>
          <w:tcPr>
            <w:tcW w:w="8804" w:type="dxa"/>
            <w:gridSpan w:val="4"/>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3FA3418B">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Интерфакс-Спарк: Статистика. - </w:t>
            </w:r>
            <w:r>
              <w:rPr>
                <w:rFonts w:ascii="Times New Roman" w:hAnsi="Times New Roman" w:cs="Times New Roman" w:eastAsiaTheme="minorEastAsia"/>
                <w:color w:val="000000"/>
                <w:sz w:val="19"/>
                <w:szCs w:val="19"/>
                <w:lang w:val="en-US"/>
              </w:rPr>
              <w:t>http</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www</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spark</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interfax</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ru</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statistics</w:t>
            </w:r>
          </w:p>
        </w:tc>
      </w:tr>
      <w:tr w14:paraId="01DED8BC">
        <w:tblPrEx>
          <w:tblCellMar>
            <w:top w:w="0" w:type="dxa"/>
            <w:left w:w="0" w:type="dxa"/>
            <w:bottom w:w="0" w:type="dxa"/>
            <w:right w:w="0" w:type="dxa"/>
          </w:tblCellMar>
        </w:tblPrEx>
        <w:trPr>
          <w:trHeight w:val="279" w:hRule="exact"/>
        </w:trPr>
        <w:tc>
          <w:tcPr>
            <w:tcW w:w="61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622E893">
            <w:pPr>
              <w:spacing w:after="0" w:line="240" w:lineRule="auto"/>
              <w:jc w:val="right"/>
              <w:rPr>
                <w:rFonts w:eastAsiaTheme="minorEastAsia"/>
                <w:sz w:val="19"/>
                <w:szCs w:val="19"/>
                <w:lang w:val="en-US"/>
              </w:rPr>
            </w:pPr>
            <w:r>
              <w:rPr>
                <w:rFonts w:ascii="Times New Roman" w:hAnsi="Times New Roman" w:cs="Times New Roman" w:eastAsiaTheme="minorEastAsia"/>
                <w:color w:val="000000"/>
                <w:sz w:val="19"/>
                <w:szCs w:val="19"/>
                <w:lang w:val="en-US"/>
              </w:rPr>
              <w:t>6.3.2.6</w:t>
            </w:r>
          </w:p>
        </w:tc>
        <w:tc>
          <w:tcPr>
            <w:tcW w:w="8804" w:type="dxa"/>
            <w:gridSpan w:val="4"/>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5729B0FD">
            <w:pPr>
              <w:spacing w:after="0" w:line="240" w:lineRule="auto"/>
              <w:rPr>
                <w:rFonts w:eastAsiaTheme="minorEastAsia"/>
                <w:sz w:val="19"/>
                <w:szCs w:val="19"/>
                <w:lang w:val="en-US"/>
              </w:rPr>
            </w:pPr>
            <w:r>
              <w:rPr>
                <w:rFonts w:ascii="Times New Roman" w:hAnsi="Times New Roman" w:cs="Times New Roman" w:eastAsiaTheme="minorEastAsia"/>
                <w:color w:val="000000"/>
                <w:sz w:val="19"/>
                <w:szCs w:val="19"/>
                <w:lang w:val="en-US"/>
              </w:rPr>
              <w:t>Scientific Research. An Academic Publisher. - http://www.scirp.org</w:t>
            </w:r>
          </w:p>
        </w:tc>
      </w:tr>
      <w:tr w14:paraId="3B91459F">
        <w:tblPrEx>
          <w:tblCellMar>
            <w:top w:w="0" w:type="dxa"/>
            <w:left w:w="0" w:type="dxa"/>
            <w:bottom w:w="0" w:type="dxa"/>
            <w:right w:w="0" w:type="dxa"/>
          </w:tblCellMar>
        </w:tblPrEx>
        <w:trPr>
          <w:trHeight w:val="279" w:hRule="exact"/>
        </w:trPr>
        <w:tc>
          <w:tcPr>
            <w:tcW w:w="618" w:type="dxa"/>
            <w:gridSpan w:val="2"/>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7D8E41BA">
            <w:pPr>
              <w:spacing w:after="0" w:line="240" w:lineRule="auto"/>
              <w:jc w:val="right"/>
              <w:rPr>
                <w:rFonts w:eastAsiaTheme="minorEastAsia"/>
                <w:sz w:val="19"/>
                <w:szCs w:val="19"/>
                <w:lang w:val="en-US"/>
              </w:rPr>
            </w:pPr>
            <w:r>
              <w:rPr>
                <w:rFonts w:ascii="Times New Roman" w:hAnsi="Times New Roman" w:cs="Times New Roman" w:eastAsiaTheme="minorEastAsia"/>
                <w:color w:val="000000"/>
                <w:sz w:val="19"/>
                <w:szCs w:val="19"/>
                <w:lang w:val="en-US"/>
              </w:rPr>
              <w:t>6.3.2.7</w:t>
            </w:r>
          </w:p>
        </w:tc>
        <w:tc>
          <w:tcPr>
            <w:tcW w:w="8804" w:type="dxa"/>
            <w:gridSpan w:val="4"/>
            <w:tcBorders>
              <w:top w:val="single" w:color="000000" w:sz="8" w:space="0"/>
              <w:left w:val="single" w:color="000000" w:sz="8" w:space="0"/>
              <w:bottom w:val="single" w:color="000000" w:sz="8" w:space="0"/>
              <w:right w:val="single" w:color="000000" w:sz="8" w:space="0"/>
            </w:tcBorders>
            <w:shd w:val="clear" w:color="000000" w:fill="FFFFFF"/>
            <w:tcMar>
              <w:left w:w="34" w:type="dxa"/>
              <w:right w:w="34" w:type="dxa"/>
            </w:tcMar>
          </w:tcPr>
          <w:p w14:paraId="03770C52">
            <w:pPr>
              <w:spacing w:after="0" w:line="240" w:lineRule="auto"/>
              <w:rPr>
                <w:rFonts w:eastAsiaTheme="minorEastAsia"/>
                <w:sz w:val="19"/>
                <w:szCs w:val="19"/>
              </w:rPr>
            </w:pPr>
            <w:r>
              <w:rPr>
                <w:rFonts w:ascii="Times New Roman" w:hAnsi="Times New Roman" w:cs="Times New Roman" w:eastAsiaTheme="minorEastAsia"/>
                <w:color w:val="000000"/>
                <w:sz w:val="19"/>
                <w:szCs w:val="19"/>
              </w:rPr>
              <w:t xml:space="preserve">База данных МВФ </w:t>
            </w:r>
            <w:r>
              <w:rPr>
                <w:rFonts w:ascii="Times New Roman" w:hAnsi="Times New Roman" w:cs="Times New Roman" w:eastAsiaTheme="minorEastAsia"/>
                <w:color w:val="000000"/>
                <w:sz w:val="19"/>
                <w:szCs w:val="19"/>
                <w:lang w:val="en-US"/>
              </w:rPr>
              <w:t>IMF</w:t>
            </w:r>
            <w:r>
              <w:rPr>
                <w:rFonts w:ascii="Times New Roman" w:hAnsi="Times New Roman" w:cs="Times New Roman" w:eastAsiaTheme="minorEastAsia"/>
                <w:color w:val="000000"/>
                <w:sz w:val="19"/>
                <w:szCs w:val="19"/>
              </w:rPr>
              <w:t xml:space="preserve"> </w:t>
            </w:r>
            <w:r>
              <w:rPr>
                <w:rFonts w:ascii="Times New Roman" w:hAnsi="Times New Roman" w:cs="Times New Roman" w:eastAsiaTheme="minorEastAsia"/>
                <w:color w:val="000000"/>
                <w:sz w:val="19"/>
                <w:szCs w:val="19"/>
                <w:lang w:val="en-US"/>
              </w:rPr>
              <w:t>DATA</w:t>
            </w:r>
            <w:r>
              <w:rPr>
                <w:rFonts w:ascii="Times New Roman" w:hAnsi="Times New Roman" w:cs="Times New Roman" w:eastAsiaTheme="minorEastAsia"/>
                <w:color w:val="000000"/>
                <w:sz w:val="19"/>
                <w:szCs w:val="19"/>
              </w:rPr>
              <w:t xml:space="preserve">. - </w:t>
            </w:r>
            <w:r>
              <w:rPr>
                <w:rFonts w:ascii="Times New Roman" w:hAnsi="Times New Roman" w:cs="Times New Roman" w:eastAsiaTheme="minorEastAsia"/>
                <w:color w:val="000000"/>
                <w:sz w:val="19"/>
                <w:szCs w:val="19"/>
                <w:lang w:val="en-US"/>
              </w:rPr>
              <w:t>https</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www</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imf</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org</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en</w:t>
            </w:r>
            <w:r>
              <w:rPr>
                <w:rFonts w:ascii="Times New Roman" w:hAnsi="Times New Roman" w:cs="Times New Roman" w:eastAsiaTheme="minorEastAsia"/>
                <w:color w:val="000000"/>
                <w:sz w:val="19"/>
                <w:szCs w:val="19"/>
              </w:rPr>
              <w:t>/</w:t>
            </w:r>
            <w:r>
              <w:rPr>
                <w:rFonts w:ascii="Times New Roman" w:hAnsi="Times New Roman" w:cs="Times New Roman" w:eastAsiaTheme="minorEastAsia"/>
                <w:color w:val="000000"/>
                <w:sz w:val="19"/>
                <w:szCs w:val="19"/>
                <w:lang w:val="en-US"/>
              </w:rPr>
              <w:t>data</w:t>
            </w:r>
          </w:p>
        </w:tc>
      </w:tr>
    </w:tbl>
    <w:p w14:paraId="0F73DD44">
      <w:pPr>
        <w:spacing w:after="0" w:line="312" w:lineRule="auto"/>
        <w:ind w:right="-185"/>
        <w:rPr>
          <w:rFonts w:ascii="Times New Roman" w:hAnsi="Times New Roman" w:eastAsia="Times New Roman" w:cs="Times New Roman"/>
          <w:b/>
          <w:sz w:val="28"/>
          <w:szCs w:val="28"/>
          <w:lang w:eastAsia="ru-RU"/>
        </w:rPr>
        <w:sectPr>
          <w:footerReference r:id="rId5" w:type="default"/>
          <w:footerReference r:id="rId6" w:type="even"/>
          <w:pgSz w:w="11906" w:h="16838"/>
          <w:pgMar w:top="1134" w:right="1134" w:bottom="1134" w:left="1418" w:header="709" w:footer="709" w:gutter="0"/>
          <w:cols w:space="708" w:num="1"/>
          <w:titlePg/>
          <w:docGrid w:linePitch="360" w:charSpace="0"/>
        </w:sectPr>
      </w:pPr>
    </w:p>
    <w:p w14:paraId="2EED09DA">
      <w:pPr>
        <w:spacing w:after="0" w:line="312" w:lineRule="auto"/>
        <w:ind w:right="-185"/>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Задание для самостоятельной работы</w:t>
      </w:r>
    </w:p>
    <w:p w14:paraId="192E5E57">
      <w:pPr>
        <w:numPr>
          <w:ilvl w:val="0"/>
          <w:numId w:val="5"/>
        </w:numPr>
        <w:spacing w:after="0" w:line="360" w:lineRule="auto"/>
        <w:ind w:left="0" w:firstLine="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Определить дисконтированную окупаемость для двух проектов и сделать выводы о целесообразности их реализации. Денежные потоки и ставка дисконтирования следующие:</w:t>
      </w:r>
    </w:p>
    <w:tbl>
      <w:tblPr>
        <w:tblStyle w:val="5"/>
        <w:tblW w:w="14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5"/>
        <w:gridCol w:w="856"/>
        <w:gridCol w:w="986"/>
        <w:gridCol w:w="896"/>
        <w:gridCol w:w="896"/>
        <w:gridCol w:w="986"/>
        <w:gridCol w:w="896"/>
        <w:gridCol w:w="896"/>
        <w:gridCol w:w="896"/>
        <w:gridCol w:w="896"/>
        <w:gridCol w:w="986"/>
      </w:tblGrid>
      <w:tr w14:paraId="138A7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5688" w:type="dxa"/>
            <w:tcBorders>
              <w:tl2br w:val="single" w:color="auto" w:sz="4" w:space="0"/>
            </w:tcBorders>
            <w:shd w:val="clear" w:color="auto" w:fill="auto"/>
          </w:tcPr>
          <w:p w14:paraId="65168B29">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Варианты</w:t>
            </w:r>
          </w:p>
          <w:p w14:paraId="59A8B9B3">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Показатели</w:t>
            </w:r>
          </w:p>
        </w:tc>
        <w:tc>
          <w:tcPr>
            <w:tcW w:w="857" w:type="dxa"/>
            <w:shd w:val="clear" w:color="auto" w:fill="auto"/>
            <w:vAlign w:val="center"/>
          </w:tcPr>
          <w:p w14:paraId="5673B1CA">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w:t>
            </w:r>
          </w:p>
        </w:tc>
        <w:tc>
          <w:tcPr>
            <w:tcW w:w="900" w:type="dxa"/>
            <w:shd w:val="clear" w:color="auto" w:fill="auto"/>
            <w:vAlign w:val="center"/>
          </w:tcPr>
          <w:p w14:paraId="6CDFFC6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w:t>
            </w:r>
          </w:p>
        </w:tc>
        <w:tc>
          <w:tcPr>
            <w:tcW w:w="900" w:type="dxa"/>
            <w:shd w:val="clear" w:color="auto" w:fill="auto"/>
            <w:vAlign w:val="center"/>
          </w:tcPr>
          <w:p w14:paraId="5718A354">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00" w:type="dxa"/>
            <w:shd w:val="clear" w:color="auto" w:fill="auto"/>
            <w:vAlign w:val="center"/>
          </w:tcPr>
          <w:p w14:paraId="6E53010B">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shd w:val="clear" w:color="auto" w:fill="auto"/>
            <w:vAlign w:val="center"/>
          </w:tcPr>
          <w:p w14:paraId="267B9189">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p>
        </w:tc>
        <w:tc>
          <w:tcPr>
            <w:tcW w:w="900" w:type="dxa"/>
            <w:shd w:val="clear" w:color="auto" w:fill="auto"/>
            <w:vAlign w:val="center"/>
          </w:tcPr>
          <w:p w14:paraId="0FA12B7E">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w:t>
            </w:r>
          </w:p>
        </w:tc>
        <w:tc>
          <w:tcPr>
            <w:tcW w:w="900" w:type="dxa"/>
            <w:shd w:val="clear" w:color="auto" w:fill="auto"/>
            <w:vAlign w:val="center"/>
          </w:tcPr>
          <w:p w14:paraId="7994406F">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w:t>
            </w:r>
          </w:p>
        </w:tc>
        <w:tc>
          <w:tcPr>
            <w:tcW w:w="900" w:type="dxa"/>
            <w:shd w:val="clear" w:color="auto" w:fill="auto"/>
            <w:vAlign w:val="center"/>
          </w:tcPr>
          <w:p w14:paraId="20D5E8A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w:t>
            </w:r>
          </w:p>
        </w:tc>
        <w:tc>
          <w:tcPr>
            <w:tcW w:w="900" w:type="dxa"/>
            <w:shd w:val="clear" w:color="auto" w:fill="auto"/>
            <w:vAlign w:val="center"/>
          </w:tcPr>
          <w:p w14:paraId="539CFAE3">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w:t>
            </w:r>
          </w:p>
        </w:tc>
        <w:tc>
          <w:tcPr>
            <w:tcW w:w="900" w:type="dxa"/>
            <w:shd w:val="clear" w:color="auto" w:fill="auto"/>
            <w:vAlign w:val="center"/>
          </w:tcPr>
          <w:p w14:paraId="0A496D51">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r>
      <w:tr w14:paraId="45968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8" w:type="dxa"/>
            <w:shd w:val="clear" w:color="auto" w:fill="auto"/>
          </w:tcPr>
          <w:p w14:paraId="3E2D2058">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Инвестиционные расходы, тыс. р.</w:t>
            </w:r>
          </w:p>
        </w:tc>
        <w:tc>
          <w:tcPr>
            <w:tcW w:w="857" w:type="dxa"/>
            <w:shd w:val="clear" w:color="auto" w:fill="auto"/>
            <w:vAlign w:val="center"/>
          </w:tcPr>
          <w:p w14:paraId="317953CF">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100,0</w:t>
            </w:r>
          </w:p>
        </w:tc>
        <w:tc>
          <w:tcPr>
            <w:tcW w:w="900" w:type="dxa"/>
            <w:shd w:val="clear" w:color="auto" w:fill="auto"/>
            <w:vAlign w:val="center"/>
          </w:tcPr>
          <w:p w14:paraId="665E2AB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2000,0</w:t>
            </w:r>
          </w:p>
        </w:tc>
        <w:tc>
          <w:tcPr>
            <w:tcW w:w="900" w:type="dxa"/>
            <w:shd w:val="clear" w:color="auto" w:fill="auto"/>
            <w:vAlign w:val="center"/>
          </w:tcPr>
          <w:p w14:paraId="3DB72534">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400,0</w:t>
            </w:r>
          </w:p>
        </w:tc>
        <w:tc>
          <w:tcPr>
            <w:tcW w:w="900" w:type="dxa"/>
            <w:shd w:val="clear" w:color="auto" w:fill="auto"/>
            <w:vAlign w:val="center"/>
          </w:tcPr>
          <w:p w14:paraId="6CE1D949">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800,0</w:t>
            </w:r>
          </w:p>
        </w:tc>
        <w:tc>
          <w:tcPr>
            <w:tcW w:w="900" w:type="dxa"/>
            <w:shd w:val="clear" w:color="auto" w:fill="auto"/>
            <w:vAlign w:val="center"/>
          </w:tcPr>
          <w:p w14:paraId="556E826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1500,0</w:t>
            </w:r>
          </w:p>
        </w:tc>
        <w:tc>
          <w:tcPr>
            <w:tcW w:w="900" w:type="dxa"/>
            <w:shd w:val="clear" w:color="auto" w:fill="auto"/>
            <w:vAlign w:val="center"/>
          </w:tcPr>
          <w:p w14:paraId="0FF46F0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955,0</w:t>
            </w:r>
          </w:p>
        </w:tc>
        <w:tc>
          <w:tcPr>
            <w:tcW w:w="900" w:type="dxa"/>
            <w:shd w:val="clear" w:color="auto" w:fill="auto"/>
            <w:vAlign w:val="center"/>
          </w:tcPr>
          <w:p w14:paraId="5CBB7EBC">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265,0</w:t>
            </w:r>
          </w:p>
        </w:tc>
        <w:tc>
          <w:tcPr>
            <w:tcW w:w="900" w:type="dxa"/>
            <w:shd w:val="clear" w:color="auto" w:fill="auto"/>
            <w:vAlign w:val="center"/>
          </w:tcPr>
          <w:p w14:paraId="3220DE1C">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685,0</w:t>
            </w:r>
          </w:p>
        </w:tc>
        <w:tc>
          <w:tcPr>
            <w:tcW w:w="900" w:type="dxa"/>
            <w:shd w:val="clear" w:color="auto" w:fill="auto"/>
            <w:vAlign w:val="center"/>
          </w:tcPr>
          <w:p w14:paraId="67A8666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550,0</w:t>
            </w:r>
          </w:p>
        </w:tc>
        <w:tc>
          <w:tcPr>
            <w:tcW w:w="900" w:type="dxa"/>
            <w:shd w:val="clear" w:color="auto" w:fill="auto"/>
            <w:vAlign w:val="center"/>
          </w:tcPr>
          <w:p w14:paraId="66BC648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1000,0</w:t>
            </w:r>
          </w:p>
        </w:tc>
      </w:tr>
      <w:tr w14:paraId="6219A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8" w:type="dxa"/>
            <w:shd w:val="clear" w:color="auto" w:fill="auto"/>
          </w:tcPr>
          <w:p w14:paraId="559B155D">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Денежный поток в 1 периоде, тыс. р.</w:t>
            </w:r>
          </w:p>
        </w:tc>
        <w:tc>
          <w:tcPr>
            <w:tcW w:w="857" w:type="dxa"/>
            <w:shd w:val="clear" w:color="auto" w:fill="auto"/>
            <w:vAlign w:val="center"/>
          </w:tcPr>
          <w:p w14:paraId="394C1E92">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25,0</w:t>
            </w:r>
          </w:p>
        </w:tc>
        <w:tc>
          <w:tcPr>
            <w:tcW w:w="900" w:type="dxa"/>
            <w:shd w:val="clear" w:color="auto" w:fill="auto"/>
            <w:vAlign w:val="center"/>
          </w:tcPr>
          <w:p w14:paraId="0D6021D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650,0</w:t>
            </w:r>
          </w:p>
        </w:tc>
        <w:tc>
          <w:tcPr>
            <w:tcW w:w="900" w:type="dxa"/>
            <w:shd w:val="clear" w:color="auto" w:fill="auto"/>
            <w:vAlign w:val="center"/>
          </w:tcPr>
          <w:p w14:paraId="7EF16197">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120,0</w:t>
            </w:r>
          </w:p>
        </w:tc>
        <w:tc>
          <w:tcPr>
            <w:tcW w:w="900" w:type="dxa"/>
            <w:shd w:val="clear" w:color="auto" w:fill="auto"/>
            <w:vAlign w:val="center"/>
          </w:tcPr>
          <w:p w14:paraId="41C47CAF">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260,0</w:t>
            </w:r>
          </w:p>
        </w:tc>
        <w:tc>
          <w:tcPr>
            <w:tcW w:w="900" w:type="dxa"/>
            <w:shd w:val="clear" w:color="auto" w:fill="auto"/>
            <w:vAlign w:val="center"/>
          </w:tcPr>
          <w:p w14:paraId="661DEC95">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380,0</w:t>
            </w:r>
          </w:p>
        </w:tc>
        <w:tc>
          <w:tcPr>
            <w:tcW w:w="900" w:type="dxa"/>
            <w:shd w:val="clear" w:color="auto" w:fill="auto"/>
            <w:vAlign w:val="center"/>
          </w:tcPr>
          <w:p w14:paraId="2D2EBFDA">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250,0</w:t>
            </w:r>
          </w:p>
        </w:tc>
        <w:tc>
          <w:tcPr>
            <w:tcW w:w="900" w:type="dxa"/>
            <w:shd w:val="clear" w:color="auto" w:fill="auto"/>
            <w:vAlign w:val="center"/>
          </w:tcPr>
          <w:p w14:paraId="5FF06146">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85,0</w:t>
            </w:r>
          </w:p>
        </w:tc>
        <w:tc>
          <w:tcPr>
            <w:tcW w:w="900" w:type="dxa"/>
            <w:shd w:val="clear" w:color="auto" w:fill="auto"/>
            <w:vAlign w:val="center"/>
          </w:tcPr>
          <w:p w14:paraId="27AC0C57">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200,0</w:t>
            </w:r>
          </w:p>
        </w:tc>
        <w:tc>
          <w:tcPr>
            <w:tcW w:w="900" w:type="dxa"/>
            <w:shd w:val="clear" w:color="auto" w:fill="auto"/>
            <w:vAlign w:val="center"/>
          </w:tcPr>
          <w:p w14:paraId="3F7081BF">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190,0</w:t>
            </w:r>
          </w:p>
        </w:tc>
        <w:tc>
          <w:tcPr>
            <w:tcW w:w="900" w:type="dxa"/>
            <w:shd w:val="clear" w:color="auto" w:fill="auto"/>
            <w:vAlign w:val="center"/>
          </w:tcPr>
          <w:p w14:paraId="091F4B57">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300,0</w:t>
            </w:r>
          </w:p>
        </w:tc>
      </w:tr>
      <w:tr w14:paraId="6E8A3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8" w:type="dxa"/>
            <w:shd w:val="clear" w:color="auto" w:fill="auto"/>
          </w:tcPr>
          <w:p w14:paraId="530CB3BA">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Денежный поток в 2 периоде, тыс. р.</w:t>
            </w:r>
          </w:p>
        </w:tc>
        <w:tc>
          <w:tcPr>
            <w:tcW w:w="857" w:type="dxa"/>
            <w:shd w:val="clear" w:color="auto" w:fill="auto"/>
            <w:vAlign w:val="center"/>
          </w:tcPr>
          <w:p w14:paraId="0B82A9C1">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25,0</w:t>
            </w:r>
          </w:p>
        </w:tc>
        <w:tc>
          <w:tcPr>
            <w:tcW w:w="900" w:type="dxa"/>
            <w:shd w:val="clear" w:color="auto" w:fill="auto"/>
            <w:vAlign w:val="center"/>
          </w:tcPr>
          <w:p w14:paraId="2B45E8EC">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600,0</w:t>
            </w:r>
          </w:p>
        </w:tc>
        <w:tc>
          <w:tcPr>
            <w:tcW w:w="900" w:type="dxa"/>
            <w:shd w:val="clear" w:color="auto" w:fill="auto"/>
            <w:vAlign w:val="center"/>
          </w:tcPr>
          <w:p w14:paraId="051053EA">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120,0</w:t>
            </w:r>
          </w:p>
        </w:tc>
        <w:tc>
          <w:tcPr>
            <w:tcW w:w="900" w:type="dxa"/>
            <w:shd w:val="clear" w:color="auto" w:fill="auto"/>
            <w:vAlign w:val="center"/>
          </w:tcPr>
          <w:p w14:paraId="57A224E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250,0</w:t>
            </w:r>
          </w:p>
        </w:tc>
        <w:tc>
          <w:tcPr>
            <w:tcW w:w="900" w:type="dxa"/>
            <w:shd w:val="clear" w:color="auto" w:fill="auto"/>
            <w:vAlign w:val="center"/>
          </w:tcPr>
          <w:p w14:paraId="5F4BD00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380,0</w:t>
            </w:r>
          </w:p>
        </w:tc>
        <w:tc>
          <w:tcPr>
            <w:tcW w:w="900" w:type="dxa"/>
            <w:shd w:val="clear" w:color="auto" w:fill="auto"/>
            <w:vAlign w:val="center"/>
          </w:tcPr>
          <w:p w14:paraId="5629E461">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245,0</w:t>
            </w:r>
          </w:p>
        </w:tc>
        <w:tc>
          <w:tcPr>
            <w:tcW w:w="900" w:type="dxa"/>
            <w:shd w:val="clear" w:color="auto" w:fill="auto"/>
            <w:vAlign w:val="center"/>
          </w:tcPr>
          <w:p w14:paraId="07A72EBA">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80,0</w:t>
            </w:r>
          </w:p>
        </w:tc>
        <w:tc>
          <w:tcPr>
            <w:tcW w:w="900" w:type="dxa"/>
            <w:shd w:val="clear" w:color="auto" w:fill="auto"/>
            <w:vAlign w:val="center"/>
          </w:tcPr>
          <w:p w14:paraId="7913640F">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210,0</w:t>
            </w:r>
          </w:p>
        </w:tc>
        <w:tc>
          <w:tcPr>
            <w:tcW w:w="900" w:type="dxa"/>
            <w:shd w:val="clear" w:color="auto" w:fill="auto"/>
            <w:vAlign w:val="center"/>
          </w:tcPr>
          <w:p w14:paraId="7C624DFB">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180,0</w:t>
            </w:r>
          </w:p>
        </w:tc>
        <w:tc>
          <w:tcPr>
            <w:tcW w:w="900" w:type="dxa"/>
            <w:shd w:val="clear" w:color="auto" w:fill="auto"/>
            <w:vAlign w:val="center"/>
          </w:tcPr>
          <w:p w14:paraId="6E9BF533">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300,0</w:t>
            </w:r>
          </w:p>
        </w:tc>
      </w:tr>
      <w:tr w14:paraId="28099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8" w:type="dxa"/>
            <w:shd w:val="clear" w:color="auto" w:fill="auto"/>
          </w:tcPr>
          <w:p w14:paraId="3ED3A337">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Денежный поток в 3 периоде, тыс. р.</w:t>
            </w:r>
          </w:p>
        </w:tc>
        <w:tc>
          <w:tcPr>
            <w:tcW w:w="857" w:type="dxa"/>
            <w:shd w:val="clear" w:color="auto" w:fill="auto"/>
            <w:vAlign w:val="center"/>
          </w:tcPr>
          <w:p w14:paraId="5D27AE51">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20,0</w:t>
            </w:r>
          </w:p>
        </w:tc>
        <w:tc>
          <w:tcPr>
            <w:tcW w:w="900" w:type="dxa"/>
            <w:shd w:val="clear" w:color="auto" w:fill="auto"/>
            <w:vAlign w:val="center"/>
          </w:tcPr>
          <w:p w14:paraId="4ABC865C">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500,0</w:t>
            </w:r>
          </w:p>
        </w:tc>
        <w:tc>
          <w:tcPr>
            <w:tcW w:w="900" w:type="dxa"/>
            <w:shd w:val="clear" w:color="auto" w:fill="auto"/>
            <w:vAlign w:val="center"/>
          </w:tcPr>
          <w:p w14:paraId="7F70F53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100,0</w:t>
            </w:r>
          </w:p>
        </w:tc>
        <w:tc>
          <w:tcPr>
            <w:tcW w:w="900" w:type="dxa"/>
            <w:shd w:val="clear" w:color="auto" w:fill="auto"/>
            <w:vAlign w:val="center"/>
          </w:tcPr>
          <w:p w14:paraId="2A6EE35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220,0</w:t>
            </w:r>
          </w:p>
        </w:tc>
        <w:tc>
          <w:tcPr>
            <w:tcW w:w="900" w:type="dxa"/>
            <w:shd w:val="clear" w:color="auto" w:fill="auto"/>
            <w:vAlign w:val="center"/>
          </w:tcPr>
          <w:p w14:paraId="7569C6E1">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400,0</w:t>
            </w:r>
          </w:p>
        </w:tc>
        <w:tc>
          <w:tcPr>
            <w:tcW w:w="900" w:type="dxa"/>
            <w:shd w:val="clear" w:color="auto" w:fill="auto"/>
            <w:vAlign w:val="center"/>
          </w:tcPr>
          <w:p w14:paraId="7E284C7A">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240,0</w:t>
            </w:r>
          </w:p>
        </w:tc>
        <w:tc>
          <w:tcPr>
            <w:tcW w:w="900" w:type="dxa"/>
            <w:shd w:val="clear" w:color="auto" w:fill="auto"/>
            <w:vAlign w:val="center"/>
          </w:tcPr>
          <w:p w14:paraId="3F7441F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75,0</w:t>
            </w:r>
          </w:p>
        </w:tc>
        <w:tc>
          <w:tcPr>
            <w:tcW w:w="900" w:type="dxa"/>
            <w:shd w:val="clear" w:color="auto" w:fill="auto"/>
            <w:vAlign w:val="center"/>
          </w:tcPr>
          <w:p w14:paraId="596D463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195,0</w:t>
            </w:r>
          </w:p>
        </w:tc>
        <w:tc>
          <w:tcPr>
            <w:tcW w:w="900" w:type="dxa"/>
            <w:shd w:val="clear" w:color="auto" w:fill="auto"/>
            <w:vAlign w:val="center"/>
          </w:tcPr>
          <w:p w14:paraId="737A33C4">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160,0</w:t>
            </w:r>
          </w:p>
        </w:tc>
        <w:tc>
          <w:tcPr>
            <w:tcW w:w="900" w:type="dxa"/>
            <w:shd w:val="clear" w:color="auto" w:fill="auto"/>
            <w:vAlign w:val="center"/>
          </w:tcPr>
          <w:p w14:paraId="35F8C6F8">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270,0</w:t>
            </w:r>
          </w:p>
        </w:tc>
      </w:tr>
      <w:tr w14:paraId="5B24E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8" w:type="dxa"/>
            <w:shd w:val="clear" w:color="auto" w:fill="auto"/>
          </w:tcPr>
          <w:p w14:paraId="291E2CCD">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Денежный поток в 4 периоде, тыс. р.</w:t>
            </w:r>
          </w:p>
        </w:tc>
        <w:tc>
          <w:tcPr>
            <w:tcW w:w="857" w:type="dxa"/>
            <w:shd w:val="clear" w:color="auto" w:fill="auto"/>
            <w:vAlign w:val="center"/>
          </w:tcPr>
          <w:p w14:paraId="6AFCA3FF">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30,0</w:t>
            </w:r>
          </w:p>
        </w:tc>
        <w:tc>
          <w:tcPr>
            <w:tcW w:w="900" w:type="dxa"/>
            <w:shd w:val="clear" w:color="auto" w:fill="auto"/>
            <w:vAlign w:val="center"/>
          </w:tcPr>
          <w:p w14:paraId="1C86734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400,0</w:t>
            </w:r>
          </w:p>
        </w:tc>
        <w:tc>
          <w:tcPr>
            <w:tcW w:w="900" w:type="dxa"/>
            <w:shd w:val="clear" w:color="auto" w:fill="auto"/>
            <w:vAlign w:val="center"/>
          </w:tcPr>
          <w:p w14:paraId="69D8B7D9">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100,0</w:t>
            </w:r>
          </w:p>
        </w:tc>
        <w:tc>
          <w:tcPr>
            <w:tcW w:w="900" w:type="dxa"/>
            <w:shd w:val="clear" w:color="auto" w:fill="auto"/>
            <w:vAlign w:val="center"/>
          </w:tcPr>
          <w:p w14:paraId="3EA41AE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220,0</w:t>
            </w:r>
          </w:p>
        </w:tc>
        <w:tc>
          <w:tcPr>
            <w:tcW w:w="900" w:type="dxa"/>
            <w:shd w:val="clear" w:color="auto" w:fill="auto"/>
            <w:vAlign w:val="center"/>
          </w:tcPr>
          <w:p w14:paraId="531BE8A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400,0</w:t>
            </w:r>
          </w:p>
        </w:tc>
        <w:tc>
          <w:tcPr>
            <w:tcW w:w="900" w:type="dxa"/>
            <w:shd w:val="clear" w:color="auto" w:fill="auto"/>
            <w:vAlign w:val="center"/>
          </w:tcPr>
          <w:p w14:paraId="6F315FCE">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240,0</w:t>
            </w:r>
          </w:p>
        </w:tc>
        <w:tc>
          <w:tcPr>
            <w:tcW w:w="900" w:type="dxa"/>
            <w:shd w:val="clear" w:color="auto" w:fill="auto"/>
            <w:vAlign w:val="center"/>
          </w:tcPr>
          <w:p w14:paraId="1D3EFD1C">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70,0</w:t>
            </w:r>
          </w:p>
        </w:tc>
        <w:tc>
          <w:tcPr>
            <w:tcW w:w="900" w:type="dxa"/>
            <w:shd w:val="clear" w:color="auto" w:fill="auto"/>
            <w:vAlign w:val="center"/>
          </w:tcPr>
          <w:p w14:paraId="0B7C0C1E">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190,0</w:t>
            </w:r>
          </w:p>
        </w:tc>
        <w:tc>
          <w:tcPr>
            <w:tcW w:w="900" w:type="dxa"/>
            <w:shd w:val="clear" w:color="auto" w:fill="auto"/>
            <w:vAlign w:val="center"/>
          </w:tcPr>
          <w:p w14:paraId="2D50375F">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150,0</w:t>
            </w:r>
          </w:p>
        </w:tc>
        <w:tc>
          <w:tcPr>
            <w:tcW w:w="900" w:type="dxa"/>
            <w:shd w:val="clear" w:color="auto" w:fill="auto"/>
            <w:vAlign w:val="center"/>
          </w:tcPr>
          <w:p w14:paraId="5E143284">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270,0</w:t>
            </w:r>
          </w:p>
        </w:tc>
      </w:tr>
      <w:tr w14:paraId="1A9B4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8" w:type="dxa"/>
            <w:shd w:val="clear" w:color="auto" w:fill="auto"/>
          </w:tcPr>
          <w:p w14:paraId="72BBF02B">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Ставка дисконтирования, % годовых</w:t>
            </w:r>
          </w:p>
        </w:tc>
        <w:tc>
          <w:tcPr>
            <w:tcW w:w="857" w:type="dxa"/>
            <w:shd w:val="clear" w:color="auto" w:fill="auto"/>
            <w:vAlign w:val="center"/>
          </w:tcPr>
          <w:p w14:paraId="6664B4FE">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10,0</w:t>
            </w:r>
          </w:p>
        </w:tc>
        <w:tc>
          <w:tcPr>
            <w:tcW w:w="900" w:type="dxa"/>
            <w:shd w:val="clear" w:color="auto" w:fill="auto"/>
            <w:vAlign w:val="center"/>
          </w:tcPr>
          <w:p w14:paraId="1E25045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12,5</w:t>
            </w:r>
          </w:p>
        </w:tc>
        <w:tc>
          <w:tcPr>
            <w:tcW w:w="900" w:type="dxa"/>
            <w:shd w:val="clear" w:color="auto" w:fill="auto"/>
            <w:vAlign w:val="center"/>
          </w:tcPr>
          <w:p w14:paraId="79BA8C07">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11,0</w:t>
            </w:r>
          </w:p>
        </w:tc>
        <w:tc>
          <w:tcPr>
            <w:tcW w:w="900" w:type="dxa"/>
            <w:shd w:val="clear" w:color="auto" w:fill="auto"/>
            <w:vAlign w:val="center"/>
          </w:tcPr>
          <w:p w14:paraId="09C04A6B">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10,5</w:t>
            </w:r>
          </w:p>
        </w:tc>
        <w:tc>
          <w:tcPr>
            <w:tcW w:w="900" w:type="dxa"/>
            <w:shd w:val="clear" w:color="auto" w:fill="auto"/>
            <w:vAlign w:val="center"/>
          </w:tcPr>
          <w:p w14:paraId="1E350909">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14,0</w:t>
            </w:r>
          </w:p>
        </w:tc>
        <w:tc>
          <w:tcPr>
            <w:tcW w:w="900" w:type="dxa"/>
            <w:shd w:val="clear" w:color="auto" w:fill="auto"/>
            <w:vAlign w:val="center"/>
          </w:tcPr>
          <w:p w14:paraId="4867643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12,0</w:t>
            </w:r>
          </w:p>
        </w:tc>
        <w:tc>
          <w:tcPr>
            <w:tcW w:w="900" w:type="dxa"/>
            <w:shd w:val="clear" w:color="auto" w:fill="auto"/>
            <w:vAlign w:val="center"/>
          </w:tcPr>
          <w:p w14:paraId="583DF02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11,5</w:t>
            </w:r>
          </w:p>
        </w:tc>
        <w:tc>
          <w:tcPr>
            <w:tcW w:w="900" w:type="dxa"/>
            <w:shd w:val="clear" w:color="auto" w:fill="auto"/>
            <w:vAlign w:val="center"/>
          </w:tcPr>
          <w:p w14:paraId="47B16732">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13,0</w:t>
            </w:r>
          </w:p>
        </w:tc>
        <w:tc>
          <w:tcPr>
            <w:tcW w:w="900" w:type="dxa"/>
            <w:shd w:val="clear" w:color="auto" w:fill="auto"/>
            <w:vAlign w:val="center"/>
          </w:tcPr>
          <w:p w14:paraId="5C616132">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14,5</w:t>
            </w:r>
          </w:p>
        </w:tc>
        <w:tc>
          <w:tcPr>
            <w:tcW w:w="900" w:type="dxa"/>
            <w:shd w:val="clear" w:color="auto" w:fill="auto"/>
            <w:vAlign w:val="center"/>
          </w:tcPr>
          <w:p w14:paraId="6122ED1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13,5</w:t>
            </w:r>
          </w:p>
        </w:tc>
      </w:tr>
    </w:tbl>
    <w:p w14:paraId="358749DB">
      <w:pPr>
        <w:numPr>
          <w:ilvl w:val="0"/>
          <w:numId w:val="5"/>
        </w:numPr>
        <w:spacing w:after="0" w:line="360" w:lineRule="auto"/>
        <w:ind w:left="0" w:firstLine="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 помощью методов </w:t>
      </w:r>
      <w:r>
        <w:rPr>
          <w:rFonts w:ascii="Times New Roman" w:hAnsi="Times New Roman" w:eastAsia="Times New Roman" w:cs="Times New Roman"/>
          <w:i/>
          <w:sz w:val="28"/>
          <w:szCs w:val="28"/>
          <w:lang w:val="en-US" w:eastAsia="ru-RU"/>
        </w:rPr>
        <w:t>IRR</w:t>
      </w:r>
      <w:r>
        <w:rPr>
          <w:rFonts w:ascii="Times New Roman" w:hAnsi="Times New Roman" w:eastAsia="Times New Roman" w:cs="Times New Roman"/>
          <w:sz w:val="28"/>
          <w:szCs w:val="28"/>
          <w:lang w:eastAsia="ru-RU"/>
        </w:rPr>
        <w:t xml:space="preserve"> и </w:t>
      </w:r>
      <w:r>
        <w:rPr>
          <w:rFonts w:ascii="Times New Roman" w:hAnsi="Times New Roman" w:eastAsia="Times New Roman" w:cs="Times New Roman"/>
          <w:i/>
          <w:sz w:val="28"/>
          <w:szCs w:val="28"/>
          <w:lang w:val="en-US" w:eastAsia="ru-RU"/>
        </w:rPr>
        <w:t>NPV</w:t>
      </w:r>
      <w:r>
        <w:rPr>
          <w:rFonts w:ascii="Times New Roman" w:hAnsi="Times New Roman" w:eastAsia="Times New Roman" w:cs="Times New Roman"/>
          <w:sz w:val="28"/>
          <w:szCs w:val="28"/>
          <w:lang w:eastAsia="ru-RU"/>
        </w:rPr>
        <w:t xml:space="preserve"> определить, следует ли принимать следующие независимые инвестиционные проекты или отказаться от них</w:t>
      </w:r>
    </w:p>
    <w:tbl>
      <w:tblPr>
        <w:tblStyle w:val="5"/>
        <w:tblW w:w="14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85"/>
        <w:gridCol w:w="986"/>
        <w:gridCol w:w="919"/>
        <w:gridCol w:w="920"/>
        <w:gridCol w:w="920"/>
        <w:gridCol w:w="920"/>
        <w:gridCol w:w="986"/>
        <w:gridCol w:w="920"/>
        <w:gridCol w:w="986"/>
        <w:gridCol w:w="986"/>
        <w:gridCol w:w="920"/>
      </w:tblGrid>
      <w:tr w14:paraId="17460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shd w:val="clear" w:color="auto" w:fill="auto"/>
          </w:tcPr>
          <w:p w14:paraId="1C174774">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33655</wp:posOffset>
                      </wp:positionV>
                      <wp:extent cx="3429000" cy="571500"/>
                      <wp:effectExtent l="635" t="4445" r="14605" b="18415"/>
                      <wp:wrapNone/>
                      <wp:docPr id="2" name="Линия 2"/>
                      <wp:cNvGraphicFramePr/>
                      <a:graphic xmlns:a="http://schemas.openxmlformats.org/drawingml/2006/main">
                        <a:graphicData uri="http://schemas.microsoft.com/office/word/2010/wordprocessingShape">
                          <wps:wsp>
                            <wps:cNvCnPr/>
                            <wps:spPr>
                              <a:xfrm>
                                <a:off x="0" y="0"/>
                                <a:ext cx="3429000" cy="5715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Линия 2" o:spid="_x0000_s1026" o:spt="20" style="position:absolute;left:0pt;margin-left:0pt;margin-top:2.65pt;height:45pt;width:270pt;z-index:251659264;mso-width-relative:page;mso-height-relative:page;" filled="f" stroked="t" coordsize="21600,21600" o:gfxdata="UEsDBAoAAAAAAIdO4kAAAAAAAAAAAAAAAAAEAAAAZHJzL1BLAwQUAAAACACHTuJA91KkldMAAAAF&#10;AQAADwAAAGRycy9kb3ducmV2LnhtbE2PzU7DQAyE70i8w8pIXCq625YiCHF6AHLjQgFxdROTRGS9&#10;aXb7A0+POZXjeKyZb/LV0fdmz2PsgiDMpg4MSxXqThqEt9fy6hZMTCQ19UEY4ZsjrIrzs5yyOhzk&#10;hffr1BgNkZgRQpvSkFkbq5Y9xWkYWNT7DKOnpHJsbD3SQcN9b+fO3VhPnWhDSwM/tFx9rXceIZbv&#10;vC1/JtXEfSyawPPt4/MTIV5ezNw9mMTHdHqGP3xFh0KZNmEndTQ9gg5JCMsFGDWX1071BuFOD7bI&#10;7X/64hdQSwMEFAAAAAgAh07iQDEDs//vAQAA5AMAAA4AAABkcnMvZTJvRG9jLnhtbK1TS5LTMBDd&#10;U8UdVNoTO4YA44oziwnDhoJUAQfoyLKtKv1KrcTJKTgAF5kNdwg3oiWHDAybLPBCbqmfnvo9tZa3&#10;B6PZXgZUzjZ8Pis5k1a4Vtm+4V+/3L94yxlGsC1oZ2XDjxL57er5s+Xoa1m5welWBkYkFuvRN3yI&#10;0ddFgWKQBnDmvLSU7FwwEGka+qINMBK70UVVlq+L0YXWByckIq2upyQ/M4ZrCF3XKSHXTuyMtHFi&#10;DVJDJEk4KI98lavtOinip65DGZluOCmNeaRDKN6msVgtoe4D+EGJcwlwTQlPNBlQlg69UK0hAtsF&#10;9Q+VUSI4dF2cCWeKSUh2hFTMyyfefB7Ay6yFrEZ/MR3/H634uN8EptqGV5xZMHThp++nh9OP08PP&#10;b6xK/owea4Ld2U04z9BvQhJ76IJJf5LBDtnT48VTeYhM0OLLV9VNWZLdgnKLN/MFxURTPO72AeN7&#10;6QxLQcO1skkz1LD/gHGC/oakZW3Z2PCbRbUgTqAG7OjiKTSeRKDt8150WrX3Suu0A0O/vdOB7SE1&#10;Qf7OJfwFS4esAYcJl1MJBvUgoX1nWxaPnuyx9Cp4KsHIljMt6RGlKCMjKH0NktRrSyYkayczU7R1&#10;7ZEuY+eD6gdyYp6rTBm6/GzZuVFTd/05z0yPj3P1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dS&#10;pJXTAAAABQEAAA8AAAAAAAAAAQAgAAAAIgAAAGRycy9kb3ducmV2LnhtbFBLAQIUABQAAAAIAIdO&#10;4kAxA7P/7wEAAOQDAAAOAAAAAAAAAAEAIAAAACIBAABkcnMvZTJvRG9jLnhtbFBLBQYAAAAABgAG&#10;AFkBAACDBQAAAAA=&#10;">
                      <v:fill on="f" focussize="0,0"/>
                      <v:stroke color="#000000" joinstyle="round"/>
                      <v:imagedata o:title=""/>
                      <o:lock v:ext="edit" aspectratio="f"/>
                    </v:line>
                  </w:pict>
                </mc:Fallback>
              </mc:AlternateContent>
            </w:r>
            <w:r>
              <w:rPr>
                <w:rFonts w:ascii="Times New Roman" w:hAnsi="Times New Roman" w:eastAsia="Times New Roman" w:cs="Times New Roman"/>
                <w:sz w:val="28"/>
                <w:szCs w:val="28"/>
                <w:lang w:eastAsia="ru-RU"/>
              </w:rPr>
              <w:t xml:space="preserve">                                      Варианты</w:t>
            </w:r>
          </w:p>
          <w:p w14:paraId="7A325240">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Показатели</w:t>
            </w:r>
          </w:p>
        </w:tc>
        <w:tc>
          <w:tcPr>
            <w:tcW w:w="924" w:type="dxa"/>
            <w:shd w:val="clear" w:color="auto" w:fill="auto"/>
            <w:vAlign w:val="center"/>
          </w:tcPr>
          <w:p w14:paraId="7FAD8DE6">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w:t>
            </w:r>
          </w:p>
        </w:tc>
        <w:tc>
          <w:tcPr>
            <w:tcW w:w="924" w:type="dxa"/>
            <w:shd w:val="clear" w:color="auto" w:fill="auto"/>
            <w:vAlign w:val="center"/>
          </w:tcPr>
          <w:p w14:paraId="2CAA0BE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w:t>
            </w:r>
          </w:p>
        </w:tc>
        <w:tc>
          <w:tcPr>
            <w:tcW w:w="924" w:type="dxa"/>
            <w:shd w:val="clear" w:color="auto" w:fill="auto"/>
            <w:vAlign w:val="center"/>
          </w:tcPr>
          <w:p w14:paraId="4984AA6E">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24" w:type="dxa"/>
            <w:shd w:val="clear" w:color="auto" w:fill="auto"/>
            <w:vAlign w:val="center"/>
          </w:tcPr>
          <w:p w14:paraId="6240ABB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24" w:type="dxa"/>
            <w:shd w:val="clear" w:color="auto" w:fill="auto"/>
            <w:vAlign w:val="center"/>
          </w:tcPr>
          <w:p w14:paraId="77F38A76">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p>
        </w:tc>
        <w:tc>
          <w:tcPr>
            <w:tcW w:w="924" w:type="dxa"/>
            <w:shd w:val="clear" w:color="auto" w:fill="auto"/>
            <w:vAlign w:val="center"/>
          </w:tcPr>
          <w:p w14:paraId="0DE2B65E">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w:t>
            </w:r>
          </w:p>
        </w:tc>
        <w:tc>
          <w:tcPr>
            <w:tcW w:w="924" w:type="dxa"/>
            <w:shd w:val="clear" w:color="auto" w:fill="auto"/>
            <w:vAlign w:val="center"/>
          </w:tcPr>
          <w:p w14:paraId="3BDC647F">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w:t>
            </w:r>
          </w:p>
        </w:tc>
        <w:tc>
          <w:tcPr>
            <w:tcW w:w="924" w:type="dxa"/>
            <w:shd w:val="clear" w:color="auto" w:fill="auto"/>
            <w:vAlign w:val="center"/>
          </w:tcPr>
          <w:p w14:paraId="22C95170">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w:t>
            </w:r>
          </w:p>
        </w:tc>
        <w:tc>
          <w:tcPr>
            <w:tcW w:w="924" w:type="dxa"/>
            <w:shd w:val="clear" w:color="auto" w:fill="auto"/>
            <w:vAlign w:val="center"/>
          </w:tcPr>
          <w:p w14:paraId="79ACC3C3">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w:t>
            </w:r>
          </w:p>
        </w:tc>
        <w:tc>
          <w:tcPr>
            <w:tcW w:w="924" w:type="dxa"/>
            <w:shd w:val="clear" w:color="auto" w:fill="auto"/>
            <w:vAlign w:val="center"/>
          </w:tcPr>
          <w:p w14:paraId="6F8BD5F2">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r>
      <w:tr w14:paraId="58AB0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shd w:val="clear" w:color="auto" w:fill="auto"/>
          </w:tcPr>
          <w:p w14:paraId="6A82D501">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Инвестиционные расходы, тыс. р.</w:t>
            </w:r>
          </w:p>
        </w:tc>
        <w:tc>
          <w:tcPr>
            <w:tcW w:w="924" w:type="dxa"/>
            <w:shd w:val="clear" w:color="auto" w:fill="auto"/>
          </w:tcPr>
          <w:p w14:paraId="4BF6848A">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5100,0</w:t>
            </w:r>
          </w:p>
        </w:tc>
        <w:tc>
          <w:tcPr>
            <w:tcW w:w="924" w:type="dxa"/>
            <w:shd w:val="clear" w:color="auto" w:fill="auto"/>
          </w:tcPr>
          <w:p w14:paraId="712B1683">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120,2</w:t>
            </w:r>
          </w:p>
        </w:tc>
        <w:tc>
          <w:tcPr>
            <w:tcW w:w="924" w:type="dxa"/>
            <w:shd w:val="clear" w:color="auto" w:fill="auto"/>
          </w:tcPr>
          <w:p w14:paraId="2C3DBA15">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455,1</w:t>
            </w:r>
          </w:p>
        </w:tc>
        <w:tc>
          <w:tcPr>
            <w:tcW w:w="924" w:type="dxa"/>
            <w:shd w:val="clear" w:color="auto" w:fill="auto"/>
          </w:tcPr>
          <w:p w14:paraId="31F1A5C2">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854,0</w:t>
            </w:r>
          </w:p>
        </w:tc>
        <w:tc>
          <w:tcPr>
            <w:tcW w:w="924" w:type="dxa"/>
            <w:shd w:val="clear" w:color="auto" w:fill="auto"/>
          </w:tcPr>
          <w:p w14:paraId="5C0078DD">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266,0</w:t>
            </w:r>
          </w:p>
        </w:tc>
        <w:tc>
          <w:tcPr>
            <w:tcW w:w="924" w:type="dxa"/>
            <w:shd w:val="clear" w:color="auto" w:fill="auto"/>
          </w:tcPr>
          <w:p w14:paraId="258EFB09">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2145,5</w:t>
            </w:r>
          </w:p>
        </w:tc>
        <w:tc>
          <w:tcPr>
            <w:tcW w:w="924" w:type="dxa"/>
            <w:shd w:val="clear" w:color="auto" w:fill="auto"/>
          </w:tcPr>
          <w:p w14:paraId="0B879D93">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690,0</w:t>
            </w:r>
          </w:p>
        </w:tc>
        <w:tc>
          <w:tcPr>
            <w:tcW w:w="924" w:type="dxa"/>
            <w:shd w:val="clear" w:color="auto" w:fill="auto"/>
          </w:tcPr>
          <w:p w14:paraId="77038121">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1840,0</w:t>
            </w:r>
          </w:p>
        </w:tc>
        <w:tc>
          <w:tcPr>
            <w:tcW w:w="924" w:type="dxa"/>
            <w:shd w:val="clear" w:color="auto" w:fill="auto"/>
          </w:tcPr>
          <w:p w14:paraId="0423468B">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6575,0</w:t>
            </w:r>
          </w:p>
        </w:tc>
        <w:tc>
          <w:tcPr>
            <w:tcW w:w="924" w:type="dxa"/>
            <w:shd w:val="clear" w:color="auto" w:fill="auto"/>
          </w:tcPr>
          <w:p w14:paraId="3AF6B81C">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599,0</w:t>
            </w:r>
          </w:p>
        </w:tc>
      </w:tr>
      <w:tr w14:paraId="78203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shd w:val="clear" w:color="auto" w:fill="auto"/>
          </w:tcPr>
          <w:p w14:paraId="4221DA6D">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Денежный поток в 1 периоде, тыс. р.</w:t>
            </w:r>
          </w:p>
        </w:tc>
        <w:tc>
          <w:tcPr>
            <w:tcW w:w="924" w:type="dxa"/>
            <w:shd w:val="clear" w:color="auto" w:fill="auto"/>
          </w:tcPr>
          <w:p w14:paraId="52099539">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4000,0</w:t>
            </w:r>
          </w:p>
        </w:tc>
        <w:tc>
          <w:tcPr>
            <w:tcW w:w="924" w:type="dxa"/>
            <w:shd w:val="clear" w:color="auto" w:fill="auto"/>
          </w:tcPr>
          <w:p w14:paraId="321F36AB">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75,0</w:t>
            </w:r>
          </w:p>
        </w:tc>
        <w:tc>
          <w:tcPr>
            <w:tcW w:w="924" w:type="dxa"/>
            <w:shd w:val="clear" w:color="auto" w:fill="auto"/>
          </w:tcPr>
          <w:p w14:paraId="5D6A5792">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350,2</w:t>
            </w:r>
          </w:p>
        </w:tc>
        <w:tc>
          <w:tcPr>
            <w:tcW w:w="924" w:type="dxa"/>
            <w:shd w:val="clear" w:color="auto" w:fill="auto"/>
          </w:tcPr>
          <w:p w14:paraId="131C1798">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560,0</w:t>
            </w:r>
          </w:p>
        </w:tc>
        <w:tc>
          <w:tcPr>
            <w:tcW w:w="924" w:type="dxa"/>
            <w:shd w:val="clear" w:color="auto" w:fill="auto"/>
          </w:tcPr>
          <w:p w14:paraId="27CF3640">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158,0</w:t>
            </w:r>
          </w:p>
        </w:tc>
        <w:tc>
          <w:tcPr>
            <w:tcW w:w="924" w:type="dxa"/>
            <w:shd w:val="clear" w:color="auto" w:fill="auto"/>
          </w:tcPr>
          <w:p w14:paraId="490C1BFC">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1800,5</w:t>
            </w:r>
          </w:p>
        </w:tc>
        <w:tc>
          <w:tcPr>
            <w:tcW w:w="924" w:type="dxa"/>
            <w:shd w:val="clear" w:color="auto" w:fill="auto"/>
          </w:tcPr>
          <w:p w14:paraId="415E9C54">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490,0</w:t>
            </w:r>
          </w:p>
        </w:tc>
        <w:tc>
          <w:tcPr>
            <w:tcW w:w="924" w:type="dxa"/>
            <w:shd w:val="clear" w:color="auto" w:fill="auto"/>
          </w:tcPr>
          <w:p w14:paraId="1C413347">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1250,5</w:t>
            </w:r>
          </w:p>
        </w:tc>
        <w:tc>
          <w:tcPr>
            <w:tcW w:w="924" w:type="dxa"/>
            <w:shd w:val="clear" w:color="auto" w:fill="auto"/>
          </w:tcPr>
          <w:p w14:paraId="0D20B4A0">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4685,0</w:t>
            </w:r>
          </w:p>
        </w:tc>
        <w:tc>
          <w:tcPr>
            <w:tcW w:w="924" w:type="dxa"/>
            <w:shd w:val="clear" w:color="auto" w:fill="auto"/>
          </w:tcPr>
          <w:p w14:paraId="2B98153F">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360,5</w:t>
            </w:r>
          </w:p>
        </w:tc>
      </w:tr>
      <w:tr w14:paraId="51E52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shd w:val="clear" w:color="auto" w:fill="auto"/>
          </w:tcPr>
          <w:p w14:paraId="20F7F232">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Денежный поток в 2 периоде, тыс. р.</w:t>
            </w:r>
          </w:p>
        </w:tc>
        <w:tc>
          <w:tcPr>
            <w:tcW w:w="924" w:type="dxa"/>
            <w:shd w:val="clear" w:color="auto" w:fill="auto"/>
          </w:tcPr>
          <w:p w14:paraId="34583B18">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3100,0</w:t>
            </w:r>
          </w:p>
        </w:tc>
        <w:tc>
          <w:tcPr>
            <w:tcW w:w="924" w:type="dxa"/>
            <w:shd w:val="clear" w:color="auto" w:fill="auto"/>
          </w:tcPr>
          <w:p w14:paraId="11857C2F">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85,0</w:t>
            </w:r>
          </w:p>
        </w:tc>
        <w:tc>
          <w:tcPr>
            <w:tcW w:w="924" w:type="dxa"/>
            <w:shd w:val="clear" w:color="auto" w:fill="auto"/>
          </w:tcPr>
          <w:p w14:paraId="6833D036">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260,5</w:t>
            </w:r>
          </w:p>
        </w:tc>
        <w:tc>
          <w:tcPr>
            <w:tcW w:w="924" w:type="dxa"/>
            <w:shd w:val="clear" w:color="auto" w:fill="auto"/>
          </w:tcPr>
          <w:p w14:paraId="27B553AD">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555,0</w:t>
            </w:r>
          </w:p>
        </w:tc>
        <w:tc>
          <w:tcPr>
            <w:tcW w:w="924" w:type="dxa"/>
            <w:shd w:val="clear" w:color="auto" w:fill="auto"/>
          </w:tcPr>
          <w:p w14:paraId="6C920BB7">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155,0</w:t>
            </w:r>
          </w:p>
        </w:tc>
        <w:tc>
          <w:tcPr>
            <w:tcW w:w="924" w:type="dxa"/>
            <w:shd w:val="clear" w:color="auto" w:fill="auto"/>
          </w:tcPr>
          <w:p w14:paraId="03ADBA81">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1520,0</w:t>
            </w:r>
          </w:p>
        </w:tc>
        <w:tc>
          <w:tcPr>
            <w:tcW w:w="924" w:type="dxa"/>
            <w:shd w:val="clear" w:color="auto" w:fill="auto"/>
          </w:tcPr>
          <w:p w14:paraId="6048B47B">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475,0</w:t>
            </w:r>
          </w:p>
        </w:tc>
        <w:tc>
          <w:tcPr>
            <w:tcW w:w="924" w:type="dxa"/>
            <w:shd w:val="clear" w:color="auto" w:fill="auto"/>
          </w:tcPr>
          <w:p w14:paraId="6A2C8A6D">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1125,0</w:t>
            </w:r>
          </w:p>
        </w:tc>
        <w:tc>
          <w:tcPr>
            <w:tcW w:w="924" w:type="dxa"/>
            <w:shd w:val="clear" w:color="auto" w:fill="auto"/>
          </w:tcPr>
          <w:p w14:paraId="3D1A3947">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4595,0</w:t>
            </w:r>
          </w:p>
        </w:tc>
        <w:tc>
          <w:tcPr>
            <w:tcW w:w="924" w:type="dxa"/>
            <w:shd w:val="clear" w:color="auto" w:fill="auto"/>
          </w:tcPr>
          <w:p w14:paraId="760C8730">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370,5</w:t>
            </w:r>
          </w:p>
        </w:tc>
      </w:tr>
      <w:tr w14:paraId="42406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shd w:val="clear" w:color="auto" w:fill="auto"/>
          </w:tcPr>
          <w:p w14:paraId="772770EB">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Стоимость капитал, % годовых</w:t>
            </w:r>
          </w:p>
        </w:tc>
        <w:tc>
          <w:tcPr>
            <w:tcW w:w="924" w:type="dxa"/>
            <w:shd w:val="clear" w:color="auto" w:fill="auto"/>
          </w:tcPr>
          <w:p w14:paraId="06CD4D87">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11,0</w:t>
            </w:r>
          </w:p>
        </w:tc>
        <w:tc>
          <w:tcPr>
            <w:tcW w:w="924" w:type="dxa"/>
            <w:shd w:val="clear" w:color="auto" w:fill="auto"/>
          </w:tcPr>
          <w:p w14:paraId="07B9451F">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11,5</w:t>
            </w:r>
          </w:p>
        </w:tc>
        <w:tc>
          <w:tcPr>
            <w:tcW w:w="924" w:type="dxa"/>
            <w:shd w:val="clear" w:color="auto" w:fill="auto"/>
          </w:tcPr>
          <w:p w14:paraId="298364B8">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12,5</w:t>
            </w:r>
          </w:p>
        </w:tc>
        <w:tc>
          <w:tcPr>
            <w:tcW w:w="924" w:type="dxa"/>
            <w:shd w:val="clear" w:color="auto" w:fill="auto"/>
          </w:tcPr>
          <w:p w14:paraId="0B24F0DE">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13,0</w:t>
            </w:r>
          </w:p>
        </w:tc>
        <w:tc>
          <w:tcPr>
            <w:tcW w:w="924" w:type="dxa"/>
            <w:shd w:val="clear" w:color="auto" w:fill="auto"/>
          </w:tcPr>
          <w:p w14:paraId="63155BC0">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15,5</w:t>
            </w:r>
          </w:p>
        </w:tc>
        <w:tc>
          <w:tcPr>
            <w:tcW w:w="924" w:type="dxa"/>
            <w:shd w:val="clear" w:color="auto" w:fill="auto"/>
          </w:tcPr>
          <w:p w14:paraId="70CCF56A">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18,0</w:t>
            </w:r>
          </w:p>
        </w:tc>
        <w:tc>
          <w:tcPr>
            <w:tcW w:w="924" w:type="dxa"/>
            <w:shd w:val="clear" w:color="auto" w:fill="auto"/>
          </w:tcPr>
          <w:p w14:paraId="7AB240D4">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10,0</w:t>
            </w:r>
          </w:p>
        </w:tc>
        <w:tc>
          <w:tcPr>
            <w:tcW w:w="924" w:type="dxa"/>
            <w:shd w:val="clear" w:color="auto" w:fill="auto"/>
          </w:tcPr>
          <w:p w14:paraId="6D6E001C">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17,5</w:t>
            </w:r>
          </w:p>
        </w:tc>
        <w:tc>
          <w:tcPr>
            <w:tcW w:w="924" w:type="dxa"/>
            <w:shd w:val="clear" w:color="auto" w:fill="auto"/>
          </w:tcPr>
          <w:p w14:paraId="11C894AD">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15,0</w:t>
            </w:r>
          </w:p>
        </w:tc>
        <w:tc>
          <w:tcPr>
            <w:tcW w:w="924" w:type="dxa"/>
            <w:shd w:val="clear" w:color="auto" w:fill="auto"/>
          </w:tcPr>
          <w:p w14:paraId="3003BBEB">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10,5</w:t>
            </w:r>
          </w:p>
        </w:tc>
      </w:tr>
    </w:tbl>
    <w:p w14:paraId="241D0B0E">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При каких минимальных годовых сбережениях инвестиционный проект будет выгодным, если известны следующие данные:</w:t>
      </w:r>
    </w:p>
    <w:tbl>
      <w:tblPr>
        <w:tblStyle w:val="5"/>
        <w:tblW w:w="14235" w:type="dxa"/>
        <w:tblInd w:w="93" w:type="dxa"/>
        <w:tblLayout w:type="fixed"/>
        <w:tblCellMar>
          <w:top w:w="0" w:type="dxa"/>
          <w:left w:w="108" w:type="dxa"/>
          <w:bottom w:w="0" w:type="dxa"/>
          <w:right w:w="108" w:type="dxa"/>
        </w:tblCellMar>
      </w:tblPr>
      <w:tblGrid>
        <w:gridCol w:w="5235"/>
        <w:gridCol w:w="900"/>
        <w:gridCol w:w="900"/>
        <w:gridCol w:w="900"/>
        <w:gridCol w:w="900"/>
        <w:gridCol w:w="900"/>
        <w:gridCol w:w="900"/>
        <w:gridCol w:w="900"/>
        <w:gridCol w:w="900"/>
        <w:gridCol w:w="900"/>
        <w:gridCol w:w="900"/>
      </w:tblGrid>
      <w:tr w14:paraId="2332E0CF">
        <w:tblPrEx>
          <w:tblCellMar>
            <w:top w:w="0" w:type="dxa"/>
            <w:left w:w="108" w:type="dxa"/>
            <w:bottom w:w="0" w:type="dxa"/>
            <w:right w:w="108" w:type="dxa"/>
          </w:tblCellMar>
        </w:tblPrEx>
        <w:trPr>
          <w:trHeight w:val="255" w:hRule="atLeast"/>
        </w:trPr>
        <w:tc>
          <w:tcPr>
            <w:tcW w:w="5235" w:type="dxa"/>
            <w:tcBorders>
              <w:top w:val="single" w:color="auto" w:sz="4" w:space="0"/>
              <w:left w:val="single" w:color="auto" w:sz="4" w:space="0"/>
              <w:bottom w:val="single" w:color="auto" w:sz="4" w:space="0"/>
              <w:right w:val="single" w:color="auto" w:sz="4" w:space="0"/>
              <w:tl2br w:val="single" w:color="auto" w:sz="4" w:space="0"/>
            </w:tcBorders>
            <w:shd w:val="clear" w:color="auto" w:fill="auto"/>
            <w:noWrap/>
          </w:tcPr>
          <w:p w14:paraId="5E807E72">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Варианты</w:t>
            </w:r>
          </w:p>
          <w:p w14:paraId="7A04AB74">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Показатели</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73A7D809">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66E5DA95">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79EB1E8C">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78B5858A">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0BCDB0DE">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4F45BB6C">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4CB48A49">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2A5C9F07">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22300D2D">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0EF5C542">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r>
      <w:tr w14:paraId="18676E14">
        <w:tblPrEx>
          <w:tblCellMar>
            <w:top w:w="0" w:type="dxa"/>
            <w:left w:w="108" w:type="dxa"/>
            <w:bottom w:w="0" w:type="dxa"/>
            <w:right w:w="108" w:type="dxa"/>
          </w:tblCellMar>
        </w:tblPrEx>
        <w:trPr>
          <w:trHeight w:val="510" w:hRule="atLeast"/>
        </w:trPr>
        <w:tc>
          <w:tcPr>
            <w:tcW w:w="5235" w:type="dxa"/>
            <w:tcBorders>
              <w:top w:val="nil"/>
              <w:left w:val="single" w:color="auto" w:sz="4" w:space="0"/>
              <w:bottom w:val="single" w:color="auto" w:sz="4" w:space="0"/>
              <w:right w:val="single" w:color="auto" w:sz="4" w:space="0"/>
            </w:tcBorders>
            <w:shd w:val="clear" w:color="auto" w:fill="auto"/>
            <w:vAlign w:val="center"/>
          </w:tcPr>
          <w:p w14:paraId="38C5E9E7">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Стоимость проекта, тыс. р.</w:t>
            </w:r>
          </w:p>
        </w:tc>
        <w:tc>
          <w:tcPr>
            <w:tcW w:w="900" w:type="dxa"/>
            <w:tcBorders>
              <w:top w:val="nil"/>
              <w:left w:val="nil"/>
              <w:bottom w:val="single" w:color="auto" w:sz="4" w:space="0"/>
              <w:right w:val="single" w:color="auto" w:sz="4" w:space="0"/>
            </w:tcBorders>
            <w:shd w:val="clear" w:color="auto" w:fill="auto"/>
            <w:noWrap/>
            <w:vAlign w:val="center"/>
          </w:tcPr>
          <w:p w14:paraId="5C8029BB">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453,5</w:t>
            </w:r>
          </w:p>
        </w:tc>
        <w:tc>
          <w:tcPr>
            <w:tcW w:w="900" w:type="dxa"/>
            <w:tcBorders>
              <w:top w:val="nil"/>
              <w:left w:val="nil"/>
              <w:bottom w:val="single" w:color="auto" w:sz="4" w:space="0"/>
              <w:right w:val="single" w:color="auto" w:sz="4" w:space="0"/>
            </w:tcBorders>
            <w:shd w:val="clear" w:color="auto" w:fill="auto"/>
            <w:noWrap/>
            <w:vAlign w:val="center"/>
          </w:tcPr>
          <w:p w14:paraId="0CF8F05A">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257,5</w:t>
            </w:r>
          </w:p>
        </w:tc>
        <w:tc>
          <w:tcPr>
            <w:tcW w:w="900" w:type="dxa"/>
            <w:tcBorders>
              <w:top w:val="nil"/>
              <w:left w:val="nil"/>
              <w:bottom w:val="single" w:color="auto" w:sz="4" w:space="0"/>
              <w:right w:val="single" w:color="auto" w:sz="4" w:space="0"/>
            </w:tcBorders>
            <w:shd w:val="clear" w:color="auto" w:fill="auto"/>
            <w:noWrap/>
            <w:vAlign w:val="center"/>
          </w:tcPr>
          <w:p w14:paraId="0ED1C1E5">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742,5</w:t>
            </w:r>
          </w:p>
        </w:tc>
        <w:tc>
          <w:tcPr>
            <w:tcW w:w="900" w:type="dxa"/>
            <w:tcBorders>
              <w:top w:val="nil"/>
              <w:left w:val="nil"/>
              <w:bottom w:val="single" w:color="auto" w:sz="4" w:space="0"/>
              <w:right w:val="single" w:color="auto" w:sz="4" w:space="0"/>
            </w:tcBorders>
            <w:shd w:val="clear" w:color="auto" w:fill="auto"/>
            <w:noWrap/>
            <w:vAlign w:val="center"/>
          </w:tcPr>
          <w:p w14:paraId="01C7199F">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506,5</w:t>
            </w:r>
          </w:p>
        </w:tc>
        <w:tc>
          <w:tcPr>
            <w:tcW w:w="900" w:type="dxa"/>
            <w:tcBorders>
              <w:top w:val="nil"/>
              <w:left w:val="nil"/>
              <w:bottom w:val="single" w:color="auto" w:sz="4" w:space="0"/>
              <w:right w:val="single" w:color="auto" w:sz="4" w:space="0"/>
            </w:tcBorders>
            <w:shd w:val="clear" w:color="auto" w:fill="auto"/>
            <w:noWrap/>
            <w:vAlign w:val="center"/>
          </w:tcPr>
          <w:p w14:paraId="08094E16">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304,5</w:t>
            </w:r>
          </w:p>
        </w:tc>
        <w:tc>
          <w:tcPr>
            <w:tcW w:w="900" w:type="dxa"/>
            <w:tcBorders>
              <w:top w:val="nil"/>
              <w:left w:val="nil"/>
              <w:bottom w:val="single" w:color="auto" w:sz="4" w:space="0"/>
              <w:right w:val="single" w:color="auto" w:sz="4" w:space="0"/>
            </w:tcBorders>
            <w:shd w:val="clear" w:color="auto" w:fill="auto"/>
            <w:noWrap/>
            <w:vAlign w:val="center"/>
          </w:tcPr>
          <w:p w14:paraId="0BF73B14">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651,5</w:t>
            </w:r>
          </w:p>
        </w:tc>
        <w:tc>
          <w:tcPr>
            <w:tcW w:w="900" w:type="dxa"/>
            <w:tcBorders>
              <w:top w:val="nil"/>
              <w:left w:val="nil"/>
              <w:bottom w:val="single" w:color="auto" w:sz="4" w:space="0"/>
              <w:right w:val="single" w:color="auto" w:sz="4" w:space="0"/>
            </w:tcBorders>
            <w:shd w:val="clear" w:color="auto" w:fill="auto"/>
            <w:noWrap/>
            <w:vAlign w:val="center"/>
          </w:tcPr>
          <w:p w14:paraId="0497B6B7">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802,5</w:t>
            </w:r>
          </w:p>
        </w:tc>
        <w:tc>
          <w:tcPr>
            <w:tcW w:w="900" w:type="dxa"/>
            <w:tcBorders>
              <w:top w:val="nil"/>
              <w:left w:val="nil"/>
              <w:bottom w:val="single" w:color="auto" w:sz="4" w:space="0"/>
              <w:right w:val="single" w:color="auto" w:sz="4" w:space="0"/>
            </w:tcBorders>
            <w:shd w:val="clear" w:color="auto" w:fill="auto"/>
            <w:noWrap/>
            <w:vAlign w:val="center"/>
          </w:tcPr>
          <w:p w14:paraId="6EF95437">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408,5</w:t>
            </w:r>
          </w:p>
        </w:tc>
        <w:tc>
          <w:tcPr>
            <w:tcW w:w="900" w:type="dxa"/>
            <w:tcBorders>
              <w:top w:val="nil"/>
              <w:left w:val="nil"/>
              <w:bottom w:val="single" w:color="auto" w:sz="4" w:space="0"/>
              <w:right w:val="single" w:color="auto" w:sz="4" w:space="0"/>
            </w:tcBorders>
            <w:shd w:val="clear" w:color="auto" w:fill="auto"/>
            <w:noWrap/>
            <w:vAlign w:val="center"/>
          </w:tcPr>
          <w:p w14:paraId="3612932F">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553,5</w:t>
            </w:r>
          </w:p>
        </w:tc>
        <w:tc>
          <w:tcPr>
            <w:tcW w:w="900" w:type="dxa"/>
            <w:tcBorders>
              <w:top w:val="nil"/>
              <w:left w:val="nil"/>
              <w:bottom w:val="single" w:color="auto" w:sz="4" w:space="0"/>
              <w:right w:val="single" w:color="auto" w:sz="4" w:space="0"/>
            </w:tcBorders>
            <w:shd w:val="clear" w:color="auto" w:fill="auto"/>
            <w:noWrap/>
            <w:vAlign w:val="center"/>
          </w:tcPr>
          <w:p w14:paraId="3CFDCCE4">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704,5</w:t>
            </w:r>
          </w:p>
        </w:tc>
      </w:tr>
      <w:tr w14:paraId="4D6A5589">
        <w:tblPrEx>
          <w:tblCellMar>
            <w:top w:w="0" w:type="dxa"/>
            <w:left w:w="108" w:type="dxa"/>
            <w:bottom w:w="0" w:type="dxa"/>
            <w:right w:w="108" w:type="dxa"/>
          </w:tblCellMar>
        </w:tblPrEx>
        <w:trPr>
          <w:trHeight w:val="510" w:hRule="atLeast"/>
        </w:trPr>
        <w:tc>
          <w:tcPr>
            <w:tcW w:w="5235" w:type="dxa"/>
            <w:tcBorders>
              <w:top w:val="nil"/>
              <w:left w:val="single" w:color="auto" w:sz="4" w:space="0"/>
              <w:bottom w:val="single" w:color="auto" w:sz="4" w:space="0"/>
              <w:right w:val="single" w:color="auto" w:sz="4" w:space="0"/>
            </w:tcBorders>
            <w:shd w:val="clear" w:color="auto" w:fill="auto"/>
            <w:vAlign w:val="center"/>
          </w:tcPr>
          <w:p w14:paraId="6C468D5D">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Длительность проекта, лет</w:t>
            </w:r>
          </w:p>
        </w:tc>
        <w:tc>
          <w:tcPr>
            <w:tcW w:w="900" w:type="dxa"/>
            <w:tcBorders>
              <w:top w:val="nil"/>
              <w:left w:val="nil"/>
              <w:bottom w:val="single" w:color="auto" w:sz="4" w:space="0"/>
              <w:right w:val="single" w:color="auto" w:sz="4" w:space="0"/>
            </w:tcBorders>
            <w:shd w:val="clear" w:color="auto" w:fill="auto"/>
            <w:noWrap/>
            <w:vAlign w:val="center"/>
          </w:tcPr>
          <w:p w14:paraId="33697D2A">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p>
        </w:tc>
        <w:tc>
          <w:tcPr>
            <w:tcW w:w="900" w:type="dxa"/>
            <w:tcBorders>
              <w:top w:val="nil"/>
              <w:left w:val="nil"/>
              <w:bottom w:val="single" w:color="auto" w:sz="4" w:space="0"/>
              <w:right w:val="single" w:color="auto" w:sz="4" w:space="0"/>
            </w:tcBorders>
            <w:shd w:val="clear" w:color="auto" w:fill="auto"/>
            <w:noWrap/>
            <w:vAlign w:val="center"/>
          </w:tcPr>
          <w:p w14:paraId="2F12554C">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w:t>
            </w:r>
          </w:p>
        </w:tc>
        <w:tc>
          <w:tcPr>
            <w:tcW w:w="900" w:type="dxa"/>
            <w:tcBorders>
              <w:top w:val="nil"/>
              <w:left w:val="nil"/>
              <w:bottom w:val="single" w:color="auto" w:sz="4" w:space="0"/>
              <w:right w:val="single" w:color="auto" w:sz="4" w:space="0"/>
            </w:tcBorders>
            <w:shd w:val="clear" w:color="auto" w:fill="auto"/>
            <w:noWrap/>
            <w:vAlign w:val="center"/>
          </w:tcPr>
          <w:p w14:paraId="52D1C895">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nil"/>
              <w:left w:val="nil"/>
              <w:bottom w:val="single" w:color="auto" w:sz="4" w:space="0"/>
              <w:right w:val="single" w:color="auto" w:sz="4" w:space="0"/>
            </w:tcBorders>
            <w:shd w:val="clear" w:color="auto" w:fill="auto"/>
            <w:noWrap/>
            <w:vAlign w:val="center"/>
          </w:tcPr>
          <w:p w14:paraId="0C6899FD">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nil"/>
              <w:left w:val="nil"/>
              <w:bottom w:val="single" w:color="auto" w:sz="4" w:space="0"/>
              <w:right w:val="single" w:color="auto" w:sz="4" w:space="0"/>
            </w:tcBorders>
            <w:shd w:val="clear" w:color="auto" w:fill="auto"/>
            <w:noWrap/>
            <w:vAlign w:val="center"/>
          </w:tcPr>
          <w:p w14:paraId="43589BBB">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w:t>
            </w:r>
          </w:p>
        </w:tc>
        <w:tc>
          <w:tcPr>
            <w:tcW w:w="900" w:type="dxa"/>
            <w:tcBorders>
              <w:top w:val="nil"/>
              <w:left w:val="nil"/>
              <w:bottom w:val="single" w:color="auto" w:sz="4" w:space="0"/>
              <w:right w:val="single" w:color="auto" w:sz="4" w:space="0"/>
            </w:tcBorders>
            <w:shd w:val="clear" w:color="auto" w:fill="auto"/>
            <w:noWrap/>
            <w:vAlign w:val="center"/>
          </w:tcPr>
          <w:p w14:paraId="0A6E6358">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p>
        </w:tc>
        <w:tc>
          <w:tcPr>
            <w:tcW w:w="900" w:type="dxa"/>
            <w:tcBorders>
              <w:top w:val="nil"/>
              <w:left w:val="nil"/>
              <w:bottom w:val="single" w:color="auto" w:sz="4" w:space="0"/>
              <w:right w:val="single" w:color="auto" w:sz="4" w:space="0"/>
            </w:tcBorders>
            <w:shd w:val="clear" w:color="auto" w:fill="auto"/>
            <w:noWrap/>
            <w:vAlign w:val="center"/>
          </w:tcPr>
          <w:p w14:paraId="50A1D08D">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nil"/>
              <w:left w:val="nil"/>
              <w:bottom w:val="single" w:color="auto" w:sz="4" w:space="0"/>
              <w:right w:val="single" w:color="auto" w:sz="4" w:space="0"/>
            </w:tcBorders>
            <w:shd w:val="clear" w:color="auto" w:fill="auto"/>
            <w:noWrap/>
            <w:vAlign w:val="center"/>
          </w:tcPr>
          <w:p w14:paraId="67AD94EF">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w:t>
            </w:r>
          </w:p>
        </w:tc>
        <w:tc>
          <w:tcPr>
            <w:tcW w:w="900" w:type="dxa"/>
            <w:tcBorders>
              <w:top w:val="nil"/>
              <w:left w:val="nil"/>
              <w:bottom w:val="single" w:color="auto" w:sz="4" w:space="0"/>
              <w:right w:val="single" w:color="auto" w:sz="4" w:space="0"/>
            </w:tcBorders>
            <w:shd w:val="clear" w:color="auto" w:fill="auto"/>
            <w:noWrap/>
            <w:vAlign w:val="center"/>
          </w:tcPr>
          <w:p w14:paraId="4241B7EE">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p>
        </w:tc>
        <w:tc>
          <w:tcPr>
            <w:tcW w:w="900" w:type="dxa"/>
            <w:tcBorders>
              <w:top w:val="nil"/>
              <w:left w:val="nil"/>
              <w:bottom w:val="single" w:color="auto" w:sz="4" w:space="0"/>
              <w:right w:val="single" w:color="auto" w:sz="4" w:space="0"/>
            </w:tcBorders>
            <w:shd w:val="clear" w:color="auto" w:fill="auto"/>
            <w:noWrap/>
            <w:vAlign w:val="center"/>
          </w:tcPr>
          <w:p w14:paraId="2E1629E3">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r>
      <w:tr w14:paraId="1D515F30">
        <w:tblPrEx>
          <w:tblCellMar>
            <w:top w:w="0" w:type="dxa"/>
            <w:left w:w="108" w:type="dxa"/>
            <w:bottom w:w="0" w:type="dxa"/>
            <w:right w:w="108" w:type="dxa"/>
          </w:tblCellMar>
        </w:tblPrEx>
        <w:trPr>
          <w:trHeight w:val="510" w:hRule="atLeast"/>
        </w:trPr>
        <w:tc>
          <w:tcPr>
            <w:tcW w:w="5235" w:type="dxa"/>
            <w:tcBorders>
              <w:top w:val="nil"/>
              <w:left w:val="single" w:color="auto" w:sz="4" w:space="0"/>
              <w:bottom w:val="single" w:color="auto" w:sz="4" w:space="0"/>
              <w:right w:val="single" w:color="auto" w:sz="4" w:space="0"/>
            </w:tcBorders>
            <w:shd w:val="clear" w:color="auto" w:fill="auto"/>
            <w:vAlign w:val="center"/>
          </w:tcPr>
          <w:p w14:paraId="67781170">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Процент на капитал, % годовых</w:t>
            </w:r>
          </w:p>
        </w:tc>
        <w:tc>
          <w:tcPr>
            <w:tcW w:w="900" w:type="dxa"/>
            <w:tcBorders>
              <w:top w:val="nil"/>
              <w:left w:val="nil"/>
              <w:bottom w:val="single" w:color="auto" w:sz="4" w:space="0"/>
              <w:right w:val="single" w:color="auto" w:sz="4" w:space="0"/>
            </w:tcBorders>
            <w:shd w:val="clear" w:color="auto" w:fill="auto"/>
            <w:noWrap/>
            <w:vAlign w:val="center"/>
          </w:tcPr>
          <w:p w14:paraId="6E5C3E3F">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w:t>
            </w:r>
          </w:p>
        </w:tc>
        <w:tc>
          <w:tcPr>
            <w:tcW w:w="900" w:type="dxa"/>
            <w:tcBorders>
              <w:top w:val="nil"/>
              <w:left w:val="nil"/>
              <w:bottom w:val="single" w:color="auto" w:sz="4" w:space="0"/>
              <w:right w:val="single" w:color="auto" w:sz="4" w:space="0"/>
            </w:tcBorders>
            <w:shd w:val="clear" w:color="auto" w:fill="auto"/>
            <w:noWrap/>
            <w:vAlign w:val="center"/>
          </w:tcPr>
          <w:p w14:paraId="0844DEEE">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17</w:t>
            </w:r>
          </w:p>
        </w:tc>
        <w:tc>
          <w:tcPr>
            <w:tcW w:w="900" w:type="dxa"/>
            <w:tcBorders>
              <w:top w:val="nil"/>
              <w:left w:val="nil"/>
              <w:bottom w:val="single" w:color="auto" w:sz="4" w:space="0"/>
              <w:right w:val="single" w:color="auto" w:sz="4" w:space="0"/>
            </w:tcBorders>
            <w:shd w:val="clear" w:color="auto" w:fill="auto"/>
            <w:noWrap/>
            <w:vAlign w:val="center"/>
          </w:tcPr>
          <w:p w14:paraId="5B5738AC">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16</w:t>
            </w:r>
          </w:p>
        </w:tc>
        <w:tc>
          <w:tcPr>
            <w:tcW w:w="900" w:type="dxa"/>
            <w:tcBorders>
              <w:top w:val="nil"/>
              <w:left w:val="nil"/>
              <w:bottom w:val="single" w:color="auto" w:sz="4" w:space="0"/>
              <w:right w:val="single" w:color="auto" w:sz="4" w:space="0"/>
            </w:tcBorders>
            <w:shd w:val="clear" w:color="auto" w:fill="auto"/>
            <w:noWrap/>
            <w:vAlign w:val="center"/>
          </w:tcPr>
          <w:p w14:paraId="0D125473">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w:t>
            </w:r>
          </w:p>
        </w:tc>
        <w:tc>
          <w:tcPr>
            <w:tcW w:w="900" w:type="dxa"/>
            <w:tcBorders>
              <w:top w:val="nil"/>
              <w:left w:val="nil"/>
              <w:bottom w:val="single" w:color="auto" w:sz="4" w:space="0"/>
              <w:right w:val="single" w:color="auto" w:sz="4" w:space="0"/>
            </w:tcBorders>
            <w:shd w:val="clear" w:color="auto" w:fill="auto"/>
            <w:noWrap/>
            <w:vAlign w:val="center"/>
          </w:tcPr>
          <w:p w14:paraId="2C15CAC1">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w:t>
            </w:r>
          </w:p>
        </w:tc>
        <w:tc>
          <w:tcPr>
            <w:tcW w:w="900" w:type="dxa"/>
            <w:tcBorders>
              <w:top w:val="nil"/>
              <w:left w:val="nil"/>
              <w:bottom w:val="single" w:color="auto" w:sz="4" w:space="0"/>
              <w:right w:val="single" w:color="auto" w:sz="4" w:space="0"/>
            </w:tcBorders>
            <w:shd w:val="clear" w:color="auto" w:fill="auto"/>
            <w:noWrap/>
            <w:vAlign w:val="center"/>
          </w:tcPr>
          <w:p w14:paraId="72F5A03A">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w:t>
            </w:r>
          </w:p>
        </w:tc>
        <w:tc>
          <w:tcPr>
            <w:tcW w:w="900" w:type="dxa"/>
            <w:tcBorders>
              <w:top w:val="nil"/>
              <w:left w:val="nil"/>
              <w:bottom w:val="single" w:color="auto" w:sz="4" w:space="0"/>
              <w:right w:val="single" w:color="auto" w:sz="4" w:space="0"/>
            </w:tcBorders>
            <w:shd w:val="clear" w:color="auto" w:fill="auto"/>
            <w:noWrap/>
            <w:vAlign w:val="center"/>
          </w:tcPr>
          <w:p w14:paraId="7C7D58E9">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w:t>
            </w:r>
          </w:p>
        </w:tc>
        <w:tc>
          <w:tcPr>
            <w:tcW w:w="900" w:type="dxa"/>
            <w:tcBorders>
              <w:top w:val="nil"/>
              <w:left w:val="nil"/>
              <w:bottom w:val="single" w:color="auto" w:sz="4" w:space="0"/>
              <w:right w:val="single" w:color="auto" w:sz="4" w:space="0"/>
            </w:tcBorders>
            <w:shd w:val="clear" w:color="auto" w:fill="auto"/>
            <w:noWrap/>
            <w:vAlign w:val="center"/>
          </w:tcPr>
          <w:p w14:paraId="38FB7930">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19</w:t>
            </w:r>
          </w:p>
        </w:tc>
        <w:tc>
          <w:tcPr>
            <w:tcW w:w="900" w:type="dxa"/>
            <w:tcBorders>
              <w:top w:val="nil"/>
              <w:left w:val="nil"/>
              <w:bottom w:val="single" w:color="auto" w:sz="4" w:space="0"/>
              <w:right w:val="single" w:color="auto" w:sz="4" w:space="0"/>
            </w:tcBorders>
            <w:shd w:val="clear" w:color="auto" w:fill="auto"/>
            <w:noWrap/>
            <w:vAlign w:val="center"/>
          </w:tcPr>
          <w:p w14:paraId="47DDD9C2">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w:t>
            </w:r>
          </w:p>
        </w:tc>
        <w:tc>
          <w:tcPr>
            <w:tcW w:w="900" w:type="dxa"/>
            <w:tcBorders>
              <w:top w:val="nil"/>
              <w:left w:val="nil"/>
              <w:bottom w:val="single" w:color="auto" w:sz="4" w:space="0"/>
              <w:right w:val="single" w:color="auto" w:sz="4" w:space="0"/>
            </w:tcBorders>
            <w:shd w:val="clear" w:color="auto" w:fill="auto"/>
            <w:noWrap/>
            <w:vAlign w:val="center"/>
          </w:tcPr>
          <w:p w14:paraId="3CDF35AA">
            <w:pPr>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19</w:t>
            </w:r>
          </w:p>
        </w:tc>
      </w:tr>
    </w:tbl>
    <w:p w14:paraId="7E9DEE14">
      <w:pPr>
        <w:spacing w:after="0" w:line="240" w:lineRule="auto"/>
        <w:rPr>
          <w:rFonts w:ascii="Times New Roman" w:hAnsi="Times New Roman" w:eastAsia="Times New Roman" w:cs="Times New Roman"/>
          <w:sz w:val="24"/>
          <w:szCs w:val="24"/>
          <w:lang w:eastAsia="ru-RU"/>
        </w:rPr>
      </w:pPr>
    </w:p>
    <w:p w14:paraId="23D63AA1">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4. Определить </w:t>
      </w:r>
      <w:r>
        <w:rPr>
          <w:rFonts w:ascii="Times New Roman" w:hAnsi="Times New Roman" w:eastAsia="Times New Roman" w:cs="Times New Roman"/>
          <w:i/>
          <w:sz w:val="28"/>
          <w:szCs w:val="28"/>
          <w:lang w:val="en-US" w:eastAsia="ru-RU"/>
        </w:rPr>
        <w:t>NPV</w:t>
      </w:r>
      <w:r>
        <w:rPr>
          <w:rFonts w:ascii="Times New Roman" w:hAnsi="Times New Roman" w:eastAsia="Times New Roman" w:cs="Times New Roman"/>
          <w:sz w:val="28"/>
          <w:szCs w:val="28"/>
          <w:lang w:eastAsia="ru-RU"/>
        </w:rPr>
        <w:t xml:space="preserve"> приобретаемого компанией актива (оборудование) используя номинальную и реальную ставки дохода, если известно, что:</w:t>
      </w:r>
    </w:p>
    <w:tbl>
      <w:tblPr>
        <w:tblStyle w:val="5"/>
        <w:tblW w:w="14235" w:type="dxa"/>
        <w:tblInd w:w="93" w:type="dxa"/>
        <w:tblLayout w:type="fixed"/>
        <w:tblCellMar>
          <w:top w:w="0" w:type="dxa"/>
          <w:left w:w="108" w:type="dxa"/>
          <w:bottom w:w="0" w:type="dxa"/>
          <w:right w:w="108" w:type="dxa"/>
        </w:tblCellMar>
      </w:tblPr>
      <w:tblGrid>
        <w:gridCol w:w="5235"/>
        <w:gridCol w:w="900"/>
        <w:gridCol w:w="900"/>
        <w:gridCol w:w="900"/>
        <w:gridCol w:w="900"/>
        <w:gridCol w:w="900"/>
        <w:gridCol w:w="900"/>
        <w:gridCol w:w="900"/>
        <w:gridCol w:w="900"/>
        <w:gridCol w:w="900"/>
        <w:gridCol w:w="900"/>
      </w:tblGrid>
      <w:tr w14:paraId="40252BB1">
        <w:tblPrEx>
          <w:tblCellMar>
            <w:top w:w="0" w:type="dxa"/>
            <w:left w:w="108" w:type="dxa"/>
            <w:bottom w:w="0" w:type="dxa"/>
            <w:right w:w="108" w:type="dxa"/>
          </w:tblCellMar>
        </w:tblPrEx>
        <w:trPr>
          <w:trHeight w:val="255" w:hRule="atLeast"/>
        </w:trPr>
        <w:tc>
          <w:tcPr>
            <w:tcW w:w="5235" w:type="dxa"/>
            <w:tcBorders>
              <w:top w:val="single" w:color="auto" w:sz="4" w:space="0"/>
              <w:left w:val="single" w:color="auto" w:sz="4" w:space="0"/>
              <w:bottom w:val="single" w:color="auto" w:sz="4" w:space="0"/>
              <w:right w:val="single" w:color="auto" w:sz="4" w:space="0"/>
              <w:tl2br w:val="single" w:color="auto" w:sz="4" w:space="0"/>
            </w:tcBorders>
            <w:shd w:val="clear" w:color="auto" w:fill="auto"/>
            <w:noWrap/>
          </w:tcPr>
          <w:p w14:paraId="08000885">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Варианты</w:t>
            </w:r>
          </w:p>
          <w:p w14:paraId="2B708D55">
            <w:pPr>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Показатели</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5AF7B5B5">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15298F3E">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6FD5DE86">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4B771802">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351C8C22">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21C02BA1">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151A34DF">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7A4B17C7">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41F05852">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w:t>
            </w:r>
          </w:p>
        </w:tc>
        <w:tc>
          <w:tcPr>
            <w:tcW w:w="900" w:type="dxa"/>
            <w:tcBorders>
              <w:top w:val="single" w:color="auto" w:sz="4" w:space="0"/>
              <w:left w:val="nil"/>
              <w:bottom w:val="single" w:color="auto" w:sz="4" w:space="0"/>
              <w:right w:val="single" w:color="auto" w:sz="4" w:space="0"/>
            </w:tcBorders>
            <w:shd w:val="clear" w:color="auto" w:fill="auto"/>
            <w:noWrap/>
            <w:vAlign w:val="center"/>
          </w:tcPr>
          <w:p w14:paraId="1C274C88">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r>
      <w:tr w14:paraId="50FCAEB0">
        <w:tblPrEx>
          <w:tblCellMar>
            <w:top w:w="0" w:type="dxa"/>
            <w:left w:w="108" w:type="dxa"/>
            <w:bottom w:w="0" w:type="dxa"/>
            <w:right w:w="108" w:type="dxa"/>
          </w:tblCellMar>
        </w:tblPrEx>
        <w:trPr>
          <w:trHeight w:val="510" w:hRule="atLeast"/>
        </w:trPr>
        <w:tc>
          <w:tcPr>
            <w:tcW w:w="5235" w:type="dxa"/>
            <w:tcBorders>
              <w:top w:val="nil"/>
              <w:left w:val="single" w:color="auto" w:sz="4" w:space="0"/>
              <w:bottom w:val="single" w:color="auto" w:sz="4" w:space="0"/>
              <w:right w:val="single" w:color="auto" w:sz="4" w:space="0"/>
            </w:tcBorders>
            <w:shd w:val="clear" w:color="auto" w:fill="auto"/>
            <w:vAlign w:val="center"/>
          </w:tcPr>
          <w:p w14:paraId="1991EBDC">
            <w:pPr>
              <w:spacing w:after="0" w:line="240" w:lineRule="auto"/>
              <w:ind w:right="-10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Стоимость актива, тыс. р.</w:t>
            </w:r>
          </w:p>
        </w:tc>
        <w:tc>
          <w:tcPr>
            <w:tcW w:w="900" w:type="dxa"/>
            <w:tcBorders>
              <w:top w:val="nil"/>
              <w:left w:val="nil"/>
              <w:bottom w:val="single" w:color="auto" w:sz="4" w:space="0"/>
              <w:right w:val="single" w:color="auto" w:sz="4" w:space="0"/>
            </w:tcBorders>
            <w:shd w:val="clear" w:color="auto" w:fill="auto"/>
            <w:noWrap/>
            <w:vAlign w:val="center"/>
          </w:tcPr>
          <w:p w14:paraId="1CCC765E">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25</w:t>
            </w:r>
          </w:p>
        </w:tc>
        <w:tc>
          <w:tcPr>
            <w:tcW w:w="900" w:type="dxa"/>
            <w:tcBorders>
              <w:top w:val="nil"/>
              <w:left w:val="nil"/>
              <w:bottom w:val="single" w:color="auto" w:sz="4" w:space="0"/>
              <w:right w:val="single" w:color="auto" w:sz="4" w:space="0"/>
            </w:tcBorders>
            <w:shd w:val="clear" w:color="auto" w:fill="auto"/>
            <w:noWrap/>
            <w:vAlign w:val="center"/>
          </w:tcPr>
          <w:p w14:paraId="2671C6C7">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40</w:t>
            </w:r>
          </w:p>
        </w:tc>
        <w:tc>
          <w:tcPr>
            <w:tcW w:w="900" w:type="dxa"/>
            <w:tcBorders>
              <w:top w:val="nil"/>
              <w:left w:val="nil"/>
              <w:bottom w:val="single" w:color="auto" w:sz="4" w:space="0"/>
              <w:right w:val="single" w:color="auto" w:sz="4" w:space="0"/>
            </w:tcBorders>
            <w:shd w:val="clear" w:color="auto" w:fill="auto"/>
            <w:noWrap/>
            <w:vAlign w:val="center"/>
          </w:tcPr>
          <w:p w14:paraId="5F0D0A35">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35</w:t>
            </w:r>
          </w:p>
        </w:tc>
        <w:tc>
          <w:tcPr>
            <w:tcW w:w="900" w:type="dxa"/>
            <w:tcBorders>
              <w:top w:val="nil"/>
              <w:left w:val="nil"/>
              <w:bottom w:val="single" w:color="auto" w:sz="4" w:space="0"/>
              <w:right w:val="single" w:color="auto" w:sz="4" w:space="0"/>
            </w:tcBorders>
            <w:shd w:val="clear" w:color="auto" w:fill="auto"/>
            <w:noWrap/>
            <w:vAlign w:val="center"/>
          </w:tcPr>
          <w:p w14:paraId="291027DB">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60</w:t>
            </w:r>
          </w:p>
        </w:tc>
        <w:tc>
          <w:tcPr>
            <w:tcW w:w="900" w:type="dxa"/>
            <w:tcBorders>
              <w:top w:val="nil"/>
              <w:left w:val="nil"/>
              <w:bottom w:val="single" w:color="auto" w:sz="4" w:space="0"/>
              <w:right w:val="single" w:color="auto" w:sz="4" w:space="0"/>
            </w:tcBorders>
            <w:shd w:val="clear" w:color="auto" w:fill="auto"/>
            <w:noWrap/>
            <w:vAlign w:val="center"/>
          </w:tcPr>
          <w:p w14:paraId="0C26C24A">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55</w:t>
            </w:r>
          </w:p>
        </w:tc>
        <w:tc>
          <w:tcPr>
            <w:tcW w:w="900" w:type="dxa"/>
            <w:tcBorders>
              <w:top w:val="nil"/>
              <w:left w:val="nil"/>
              <w:bottom w:val="single" w:color="auto" w:sz="4" w:space="0"/>
              <w:right w:val="single" w:color="auto" w:sz="4" w:space="0"/>
            </w:tcBorders>
            <w:shd w:val="clear" w:color="auto" w:fill="auto"/>
            <w:noWrap/>
            <w:vAlign w:val="center"/>
          </w:tcPr>
          <w:p w14:paraId="6396C902">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70</w:t>
            </w:r>
          </w:p>
        </w:tc>
        <w:tc>
          <w:tcPr>
            <w:tcW w:w="900" w:type="dxa"/>
            <w:tcBorders>
              <w:top w:val="nil"/>
              <w:left w:val="nil"/>
              <w:bottom w:val="single" w:color="auto" w:sz="4" w:space="0"/>
              <w:right w:val="single" w:color="auto" w:sz="4" w:space="0"/>
            </w:tcBorders>
            <w:shd w:val="clear" w:color="auto" w:fill="auto"/>
            <w:noWrap/>
            <w:vAlign w:val="center"/>
          </w:tcPr>
          <w:p w14:paraId="7A350F5A">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w:t>
            </w:r>
          </w:p>
        </w:tc>
        <w:tc>
          <w:tcPr>
            <w:tcW w:w="900" w:type="dxa"/>
            <w:tcBorders>
              <w:top w:val="nil"/>
              <w:left w:val="nil"/>
              <w:bottom w:val="single" w:color="auto" w:sz="4" w:space="0"/>
              <w:right w:val="single" w:color="auto" w:sz="4" w:space="0"/>
            </w:tcBorders>
            <w:shd w:val="clear" w:color="auto" w:fill="auto"/>
            <w:noWrap/>
            <w:vAlign w:val="center"/>
          </w:tcPr>
          <w:p w14:paraId="19BB757C">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45</w:t>
            </w:r>
          </w:p>
        </w:tc>
        <w:tc>
          <w:tcPr>
            <w:tcW w:w="900" w:type="dxa"/>
            <w:tcBorders>
              <w:top w:val="nil"/>
              <w:left w:val="nil"/>
              <w:bottom w:val="single" w:color="auto" w:sz="4" w:space="0"/>
              <w:right w:val="single" w:color="auto" w:sz="4" w:space="0"/>
            </w:tcBorders>
            <w:shd w:val="clear" w:color="auto" w:fill="auto"/>
            <w:noWrap/>
            <w:vAlign w:val="center"/>
          </w:tcPr>
          <w:p w14:paraId="4C49F545">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30</w:t>
            </w:r>
          </w:p>
        </w:tc>
        <w:tc>
          <w:tcPr>
            <w:tcW w:w="900" w:type="dxa"/>
            <w:tcBorders>
              <w:top w:val="nil"/>
              <w:left w:val="nil"/>
              <w:bottom w:val="single" w:color="auto" w:sz="4" w:space="0"/>
              <w:right w:val="single" w:color="auto" w:sz="4" w:space="0"/>
            </w:tcBorders>
            <w:shd w:val="clear" w:color="auto" w:fill="auto"/>
            <w:noWrap/>
            <w:vAlign w:val="center"/>
          </w:tcPr>
          <w:p w14:paraId="0EF94E57">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75</w:t>
            </w:r>
          </w:p>
        </w:tc>
      </w:tr>
      <w:tr w14:paraId="23A9C362">
        <w:tblPrEx>
          <w:tblCellMar>
            <w:top w:w="0" w:type="dxa"/>
            <w:left w:w="108" w:type="dxa"/>
            <w:bottom w:w="0" w:type="dxa"/>
            <w:right w:w="108" w:type="dxa"/>
          </w:tblCellMar>
        </w:tblPrEx>
        <w:trPr>
          <w:trHeight w:val="517" w:hRule="atLeast"/>
        </w:trPr>
        <w:tc>
          <w:tcPr>
            <w:tcW w:w="5235" w:type="dxa"/>
            <w:tcBorders>
              <w:top w:val="nil"/>
              <w:left w:val="single" w:color="auto" w:sz="4" w:space="0"/>
              <w:bottom w:val="single" w:color="auto" w:sz="4" w:space="0"/>
              <w:right w:val="single" w:color="auto" w:sz="4" w:space="0"/>
            </w:tcBorders>
            <w:shd w:val="clear" w:color="auto" w:fill="auto"/>
            <w:vAlign w:val="bottom"/>
          </w:tcPr>
          <w:p w14:paraId="2F164FB6">
            <w:pPr>
              <w:spacing w:after="0" w:line="240" w:lineRule="auto"/>
              <w:ind w:right="-10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Ожидаемая прибыль в год, тыс. р.</w:t>
            </w:r>
          </w:p>
        </w:tc>
        <w:tc>
          <w:tcPr>
            <w:tcW w:w="900" w:type="dxa"/>
            <w:tcBorders>
              <w:top w:val="nil"/>
              <w:left w:val="nil"/>
              <w:bottom w:val="single" w:color="auto" w:sz="4" w:space="0"/>
              <w:right w:val="single" w:color="auto" w:sz="4" w:space="0"/>
            </w:tcBorders>
            <w:shd w:val="clear" w:color="auto" w:fill="auto"/>
            <w:noWrap/>
            <w:vAlign w:val="center"/>
          </w:tcPr>
          <w:p w14:paraId="3F9E1D7D">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p>
        </w:tc>
        <w:tc>
          <w:tcPr>
            <w:tcW w:w="900" w:type="dxa"/>
            <w:tcBorders>
              <w:top w:val="nil"/>
              <w:left w:val="nil"/>
              <w:bottom w:val="single" w:color="auto" w:sz="4" w:space="0"/>
              <w:right w:val="single" w:color="auto" w:sz="4" w:space="0"/>
            </w:tcBorders>
            <w:shd w:val="clear" w:color="auto" w:fill="auto"/>
            <w:noWrap/>
            <w:vAlign w:val="center"/>
          </w:tcPr>
          <w:p w14:paraId="528E60DD">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w:t>
            </w:r>
          </w:p>
        </w:tc>
        <w:tc>
          <w:tcPr>
            <w:tcW w:w="900" w:type="dxa"/>
            <w:tcBorders>
              <w:top w:val="nil"/>
              <w:left w:val="nil"/>
              <w:bottom w:val="single" w:color="auto" w:sz="4" w:space="0"/>
              <w:right w:val="single" w:color="auto" w:sz="4" w:space="0"/>
            </w:tcBorders>
            <w:shd w:val="clear" w:color="auto" w:fill="auto"/>
            <w:noWrap/>
            <w:vAlign w:val="center"/>
          </w:tcPr>
          <w:p w14:paraId="032119FA">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c>
          <w:tcPr>
            <w:tcW w:w="900" w:type="dxa"/>
            <w:tcBorders>
              <w:top w:val="nil"/>
              <w:left w:val="nil"/>
              <w:bottom w:val="single" w:color="auto" w:sz="4" w:space="0"/>
              <w:right w:val="single" w:color="auto" w:sz="4" w:space="0"/>
            </w:tcBorders>
            <w:shd w:val="clear" w:color="auto" w:fill="auto"/>
            <w:noWrap/>
            <w:vAlign w:val="center"/>
          </w:tcPr>
          <w:p w14:paraId="0709FD22">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21</w:t>
            </w:r>
          </w:p>
        </w:tc>
        <w:tc>
          <w:tcPr>
            <w:tcW w:w="900" w:type="dxa"/>
            <w:tcBorders>
              <w:top w:val="nil"/>
              <w:left w:val="nil"/>
              <w:bottom w:val="single" w:color="auto" w:sz="4" w:space="0"/>
              <w:right w:val="single" w:color="auto" w:sz="4" w:space="0"/>
            </w:tcBorders>
            <w:shd w:val="clear" w:color="auto" w:fill="auto"/>
            <w:noWrap/>
            <w:vAlign w:val="center"/>
          </w:tcPr>
          <w:p w14:paraId="4A224196">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w:t>
            </w:r>
          </w:p>
        </w:tc>
        <w:tc>
          <w:tcPr>
            <w:tcW w:w="900" w:type="dxa"/>
            <w:tcBorders>
              <w:top w:val="nil"/>
              <w:left w:val="nil"/>
              <w:bottom w:val="single" w:color="auto" w:sz="4" w:space="0"/>
              <w:right w:val="single" w:color="auto" w:sz="4" w:space="0"/>
            </w:tcBorders>
            <w:shd w:val="clear" w:color="auto" w:fill="auto"/>
            <w:noWrap/>
            <w:vAlign w:val="center"/>
          </w:tcPr>
          <w:p w14:paraId="2375F106">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28</w:t>
            </w:r>
          </w:p>
        </w:tc>
        <w:tc>
          <w:tcPr>
            <w:tcW w:w="900" w:type="dxa"/>
            <w:tcBorders>
              <w:top w:val="nil"/>
              <w:left w:val="nil"/>
              <w:bottom w:val="single" w:color="auto" w:sz="4" w:space="0"/>
              <w:right w:val="single" w:color="auto" w:sz="4" w:space="0"/>
            </w:tcBorders>
            <w:shd w:val="clear" w:color="auto" w:fill="auto"/>
            <w:noWrap/>
            <w:vAlign w:val="center"/>
          </w:tcPr>
          <w:p w14:paraId="65195D7F">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w:t>
            </w:r>
          </w:p>
        </w:tc>
        <w:tc>
          <w:tcPr>
            <w:tcW w:w="900" w:type="dxa"/>
            <w:tcBorders>
              <w:top w:val="nil"/>
              <w:left w:val="nil"/>
              <w:bottom w:val="single" w:color="auto" w:sz="4" w:space="0"/>
              <w:right w:val="single" w:color="auto" w:sz="4" w:space="0"/>
            </w:tcBorders>
            <w:shd w:val="clear" w:color="auto" w:fill="auto"/>
            <w:noWrap/>
            <w:vAlign w:val="center"/>
          </w:tcPr>
          <w:p w14:paraId="26815171">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w:t>
            </w:r>
          </w:p>
        </w:tc>
        <w:tc>
          <w:tcPr>
            <w:tcW w:w="900" w:type="dxa"/>
            <w:tcBorders>
              <w:top w:val="nil"/>
              <w:left w:val="nil"/>
              <w:bottom w:val="single" w:color="auto" w:sz="4" w:space="0"/>
              <w:right w:val="single" w:color="auto" w:sz="4" w:space="0"/>
            </w:tcBorders>
            <w:shd w:val="clear" w:color="auto" w:fill="auto"/>
            <w:noWrap/>
            <w:vAlign w:val="center"/>
          </w:tcPr>
          <w:p w14:paraId="79119B89">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w:t>
            </w:r>
          </w:p>
        </w:tc>
        <w:tc>
          <w:tcPr>
            <w:tcW w:w="900" w:type="dxa"/>
            <w:tcBorders>
              <w:top w:val="nil"/>
              <w:left w:val="nil"/>
              <w:bottom w:val="single" w:color="auto" w:sz="4" w:space="0"/>
              <w:right w:val="single" w:color="auto" w:sz="4" w:space="0"/>
            </w:tcBorders>
            <w:shd w:val="clear" w:color="auto" w:fill="auto"/>
            <w:noWrap/>
            <w:vAlign w:val="center"/>
          </w:tcPr>
          <w:p w14:paraId="013516A2">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30</w:t>
            </w:r>
          </w:p>
        </w:tc>
      </w:tr>
      <w:tr w14:paraId="0F8EC72F">
        <w:tblPrEx>
          <w:tblCellMar>
            <w:top w:w="0" w:type="dxa"/>
            <w:left w:w="108" w:type="dxa"/>
            <w:bottom w:w="0" w:type="dxa"/>
            <w:right w:w="108" w:type="dxa"/>
          </w:tblCellMar>
        </w:tblPrEx>
        <w:trPr>
          <w:trHeight w:val="525" w:hRule="atLeast"/>
        </w:trPr>
        <w:tc>
          <w:tcPr>
            <w:tcW w:w="5235" w:type="dxa"/>
            <w:tcBorders>
              <w:top w:val="nil"/>
              <w:left w:val="single" w:color="auto" w:sz="4" w:space="0"/>
              <w:bottom w:val="single" w:color="auto" w:sz="4" w:space="0"/>
              <w:right w:val="single" w:color="auto" w:sz="4" w:space="0"/>
            </w:tcBorders>
            <w:shd w:val="clear" w:color="auto" w:fill="auto"/>
            <w:vAlign w:val="center"/>
          </w:tcPr>
          <w:p w14:paraId="07471417">
            <w:pPr>
              <w:spacing w:after="0" w:line="240" w:lineRule="auto"/>
              <w:ind w:right="-10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Период инвестирования, лет</w:t>
            </w:r>
          </w:p>
        </w:tc>
        <w:tc>
          <w:tcPr>
            <w:tcW w:w="900" w:type="dxa"/>
            <w:tcBorders>
              <w:top w:val="nil"/>
              <w:left w:val="nil"/>
              <w:bottom w:val="single" w:color="auto" w:sz="4" w:space="0"/>
              <w:right w:val="single" w:color="auto" w:sz="4" w:space="0"/>
            </w:tcBorders>
            <w:shd w:val="clear" w:color="auto" w:fill="auto"/>
            <w:noWrap/>
            <w:vAlign w:val="center"/>
          </w:tcPr>
          <w:p w14:paraId="59AF4BC1">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w:t>
            </w:r>
          </w:p>
        </w:tc>
        <w:tc>
          <w:tcPr>
            <w:tcW w:w="900" w:type="dxa"/>
            <w:tcBorders>
              <w:top w:val="nil"/>
              <w:left w:val="nil"/>
              <w:bottom w:val="single" w:color="auto" w:sz="4" w:space="0"/>
              <w:right w:val="single" w:color="auto" w:sz="4" w:space="0"/>
            </w:tcBorders>
            <w:shd w:val="clear" w:color="auto" w:fill="auto"/>
            <w:noWrap/>
            <w:vAlign w:val="center"/>
          </w:tcPr>
          <w:p w14:paraId="56EAE10E">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nil"/>
              <w:left w:val="nil"/>
              <w:bottom w:val="single" w:color="auto" w:sz="4" w:space="0"/>
              <w:right w:val="single" w:color="auto" w:sz="4" w:space="0"/>
            </w:tcBorders>
            <w:shd w:val="clear" w:color="auto" w:fill="auto"/>
            <w:noWrap/>
            <w:vAlign w:val="center"/>
          </w:tcPr>
          <w:p w14:paraId="70198AF4">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nil"/>
              <w:left w:val="nil"/>
              <w:bottom w:val="single" w:color="auto" w:sz="4" w:space="0"/>
              <w:right w:val="single" w:color="auto" w:sz="4" w:space="0"/>
            </w:tcBorders>
            <w:shd w:val="clear" w:color="auto" w:fill="auto"/>
            <w:noWrap/>
            <w:vAlign w:val="center"/>
          </w:tcPr>
          <w:p w14:paraId="14ECB228">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nil"/>
              <w:left w:val="nil"/>
              <w:bottom w:val="single" w:color="auto" w:sz="4" w:space="0"/>
              <w:right w:val="single" w:color="auto" w:sz="4" w:space="0"/>
            </w:tcBorders>
            <w:shd w:val="clear" w:color="auto" w:fill="auto"/>
            <w:noWrap/>
            <w:vAlign w:val="center"/>
          </w:tcPr>
          <w:p w14:paraId="23AC004C">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00" w:type="dxa"/>
            <w:tcBorders>
              <w:top w:val="nil"/>
              <w:left w:val="nil"/>
              <w:bottom w:val="single" w:color="auto" w:sz="4" w:space="0"/>
              <w:right w:val="single" w:color="auto" w:sz="4" w:space="0"/>
            </w:tcBorders>
            <w:shd w:val="clear" w:color="auto" w:fill="auto"/>
            <w:noWrap/>
            <w:vAlign w:val="center"/>
          </w:tcPr>
          <w:p w14:paraId="63D34DFC">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00" w:type="dxa"/>
            <w:tcBorders>
              <w:top w:val="nil"/>
              <w:left w:val="nil"/>
              <w:bottom w:val="single" w:color="auto" w:sz="4" w:space="0"/>
              <w:right w:val="single" w:color="auto" w:sz="4" w:space="0"/>
            </w:tcBorders>
            <w:shd w:val="clear" w:color="auto" w:fill="auto"/>
            <w:noWrap/>
            <w:vAlign w:val="center"/>
          </w:tcPr>
          <w:p w14:paraId="734FC4C7">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nil"/>
              <w:left w:val="nil"/>
              <w:bottom w:val="single" w:color="auto" w:sz="4" w:space="0"/>
              <w:right w:val="single" w:color="auto" w:sz="4" w:space="0"/>
            </w:tcBorders>
            <w:shd w:val="clear" w:color="auto" w:fill="auto"/>
            <w:noWrap/>
            <w:vAlign w:val="center"/>
          </w:tcPr>
          <w:p w14:paraId="0BF7CC4F">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p>
        </w:tc>
        <w:tc>
          <w:tcPr>
            <w:tcW w:w="900" w:type="dxa"/>
            <w:tcBorders>
              <w:top w:val="nil"/>
              <w:left w:val="nil"/>
              <w:bottom w:val="single" w:color="auto" w:sz="4" w:space="0"/>
              <w:right w:val="single" w:color="auto" w:sz="4" w:space="0"/>
            </w:tcBorders>
            <w:shd w:val="clear" w:color="auto" w:fill="auto"/>
            <w:noWrap/>
            <w:vAlign w:val="center"/>
          </w:tcPr>
          <w:p w14:paraId="15747D4E">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00" w:type="dxa"/>
            <w:tcBorders>
              <w:top w:val="nil"/>
              <w:left w:val="nil"/>
              <w:bottom w:val="single" w:color="auto" w:sz="4" w:space="0"/>
              <w:right w:val="single" w:color="auto" w:sz="4" w:space="0"/>
            </w:tcBorders>
            <w:shd w:val="clear" w:color="auto" w:fill="auto"/>
            <w:noWrap/>
            <w:vAlign w:val="center"/>
          </w:tcPr>
          <w:p w14:paraId="3DD10D03">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r>
      <w:tr w14:paraId="5AD7E978">
        <w:tblPrEx>
          <w:tblCellMar>
            <w:top w:w="0" w:type="dxa"/>
            <w:left w:w="108" w:type="dxa"/>
            <w:bottom w:w="0" w:type="dxa"/>
            <w:right w:w="108" w:type="dxa"/>
          </w:tblCellMar>
        </w:tblPrEx>
        <w:trPr>
          <w:trHeight w:val="515" w:hRule="atLeast"/>
        </w:trPr>
        <w:tc>
          <w:tcPr>
            <w:tcW w:w="5235" w:type="dxa"/>
            <w:tcBorders>
              <w:top w:val="nil"/>
              <w:left w:val="single" w:color="auto" w:sz="4" w:space="0"/>
              <w:bottom w:val="single" w:color="auto" w:sz="4" w:space="0"/>
              <w:right w:val="single" w:color="auto" w:sz="4" w:space="0"/>
            </w:tcBorders>
            <w:shd w:val="clear" w:color="auto" w:fill="auto"/>
            <w:vAlign w:val="bottom"/>
          </w:tcPr>
          <w:p w14:paraId="4E43C7C6">
            <w:pPr>
              <w:spacing w:after="0" w:line="240" w:lineRule="auto"/>
              <w:ind w:right="-10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Цена продажи актива после завершения срока инвестирования, тыс. р.</w:t>
            </w:r>
          </w:p>
        </w:tc>
        <w:tc>
          <w:tcPr>
            <w:tcW w:w="900" w:type="dxa"/>
            <w:tcBorders>
              <w:top w:val="nil"/>
              <w:left w:val="nil"/>
              <w:bottom w:val="single" w:color="auto" w:sz="4" w:space="0"/>
              <w:right w:val="single" w:color="auto" w:sz="4" w:space="0"/>
            </w:tcBorders>
            <w:shd w:val="clear" w:color="auto" w:fill="auto"/>
            <w:noWrap/>
            <w:vAlign w:val="center"/>
          </w:tcPr>
          <w:p w14:paraId="5AC629A2">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w:t>
            </w:r>
          </w:p>
        </w:tc>
        <w:tc>
          <w:tcPr>
            <w:tcW w:w="900" w:type="dxa"/>
            <w:tcBorders>
              <w:top w:val="nil"/>
              <w:left w:val="nil"/>
              <w:bottom w:val="single" w:color="auto" w:sz="4" w:space="0"/>
              <w:right w:val="single" w:color="auto" w:sz="4" w:space="0"/>
            </w:tcBorders>
            <w:shd w:val="clear" w:color="auto" w:fill="auto"/>
            <w:noWrap/>
            <w:vAlign w:val="center"/>
          </w:tcPr>
          <w:p w14:paraId="667E789D">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00" w:type="dxa"/>
            <w:tcBorders>
              <w:top w:val="nil"/>
              <w:left w:val="nil"/>
              <w:bottom w:val="single" w:color="auto" w:sz="4" w:space="0"/>
              <w:right w:val="single" w:color="auto" w:sz="4" w:space="0"/>
            </w:tcBorders>
            <w:shd w:val="clear" w:color="auto" w:fill="auto"/>
            <w:noWrap/>
            <w:vAlign w:val="center"/>
          </w:tcPr>
          <w:p w14:paraId="18ACC3EB">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w:t>
            </w:r>
          </w:p>
        </w:tc>
        <w:tc>
          <w:tcPr>
            <w:tcW w:w="900" w:type="dxa"/>
            <w:tcBorders>
              <w:top w:val="nil"/>
              <w:left w:val="nil"/>
              <w:bottom w:val="single" w:color="auto" w:sz="4" w:space="0"/>
              <w:right w:val="single" w:color="auto" w:sz="4" w:space="0"/>
            </w:tcBorders>
            <w:shd w:val="clear" w:color="auto" w:fill="auto"/>
            <w:noWrap/>
            <w:vAlign w:val="center"/>
          </w:tcPr>
          <w:p w14:paraId="422E2DED">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00" w:type="dxa"/>
            <w:tcBorders>
              <w:top w:val="nil"/>
              <w:left w:val="nil"/>
              <w:bottom w:val="single" w:color="auto" w:sz="4" w:space="0"/>
              <w:right w:val="single" w:color="auto" w:sz="4" w:space="0"/>
            </w:tcBorders>
            <w:shd w:val="clear" w:color="auto" w:fill="auto"/>
            <w:noWrap/>
            <w:vAlign w:val="center"/>
          </w:tcPr>
          <w:p w14:paraId="14175061">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nil"/>
              <w:left w:val="nil"/>
              <w:bottom w:val="single" w:color="auto" w:sz="4" w:space="0"/>
              <w:right w:val="single" w:color="auto" w:sz="4" w:space="0"/>
            </w:tcBorders>
            <w:shd w:val="clear" w:color="auto" w:fill="auto"/>
            <w:noWrap/>
            <w:vAlign w:val="center"/>
          </w:tcPr>
          <w:p w14:paraId="2137FF71">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c>
          <w:tcPr>
            <w:tcW w:w="900" w:type="dxa"/>
            <w:tcBorders>
              <w:top w:val="nil"/>
              <w:left w:val="nil"/>
              <w:bottom w:val="single" w:color="auto" w:sz="4" w:space="0"/>
              <w:right w:val="single" w:color="auto" w:sz="4" w:space="0"/>
            </w:tcBorders>
            <w:shd w:val="clear" w:color="auto" w:fill="auto"/>
            <w:noWrap/>
            <w:vAlign w:val="center"/>
          </w:tcPr>
          <w:p w14:paraId="5A3A5719">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w:t>
            </w:r>
          </w:p>
        </w:tc>
        <w:tc>
          <w:tcPr>
            <w:tcW w:w="900" w:type="dxa"/>
            <w:tcBorders>
              <w:top w:val="nil"/>
              <w:left w:val="nil"/>
              <w:bottom w:val="single" w:color="auto" w:sz="4" w:space="0"/>
              <w:right w:val="single" w:color="auto" w:sz="4" w:space="0"/>
            </w:tcBorders>
            <w:shd w:val="clear" w:color="auto" w:fill="auto"/>
            <w:noWrap/>
            <w:vAlign w:val="center"/>
          </w:tcPr>
          <w:p w14:paraId="21BBA6EF">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p>
        </w:tc>
        <w:tc>
          <w:tcPr>
            <w:tcW w:w="900" w:type="dxa"/>
            <w:tcBorders>
              <w:top w:val="nil"/>
              <w:left w:val="nil"/>
              <w:bottom w:val="single" w:color="auto" w:sz="4" w:space="0"/>
              <w:right w:val="single" w:color="auto" w:sz="4" w:space="0"/>
            </w:tcBorders>
            <w:shd w:val="clear" w:color="auto" w:fill="auto"/>
            <w:noWrap/>
            <w:vAlign w:val="center"/>
          </w:tcPr>
          <w:p w14:paraId="3586F094">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w:t>
            </w:r>
          </w:p>
        </w:tc>
        <w:tc>
          <w:tcPr>
            <w:tcW w:w="900" w:type="dxa"/>
            <w:tcBorders>
              <w:top w:val="nil"/>
              <w:left w:val="nil"/>
              <w:bottom w:val="single" w:color="auto" w:sz="4" w:space="0"/>
              <w:right w:val="single" w:color="auto" w:sz="4" w:space="0"/>
            </w:tcBorders>
            <w:shd w:val="clear" w:color="auto" w:fill="auto"/>
            <w:noWrap/>
            <w:vAlign w:val="center"/>
          </w:tcPr>
          <w:p w14:paraId="11565599">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p>
        </w:tc>
      </w:tr>
      <w:tr w14:paraId="7CFBC21E">
        <w:tblPrEx>
          <w:tblCellMar>
            <w:top w:w="0" w:type="dxa"/>
            <w:left w:w="108" w:type="dxa"/>
            <w:bottom w:w="0" w:type="dxa"/>
            <w:right w:w="108" w:type="dxa"/>
          </w:tblCellMar>
        </w:tblPrEx>
        <w:trPr>
          <w:trHeight w:val="315" w:hRule="atLeast"/>
        </w:trPr>
        <w:tc>
          <w:tcPr>
            <w:tcW w:w="5235" w:type="dxa"/>
            <w:tcBorders>
              <w:top w:val="nil"/>
              <w:left w:val="single" w:color="auto" w:sz="4" w:space="0"/>
              <w:bottom w:val="single" w:color="auto" w:sz="4" w:space="0"/>
              <w:right w:val="single" w:color="auto" w:sz="4" w:space="0"/>
            </w:tcBorders>
            <w:shd w:val="clear" w:color="auto" w:fill="auto"/>
            <w:vAlign w:val="bottom"/>
          </w:tcPr>
          <w:p w14:paraId="498A3300">
            <w:pPr>
              <w:spacing w:after="0" w:line="240" w:lineRule="auto"/>
              <w:ind w:right="-10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Процент на капитал, %</w:t>
            </w:r>
            <w:r>
              <w:rPr>
                <w:rFonts w:ascii="Times New Roman" w:hAnsi="Times New Roman" w:eastAsia="Times New Roman" w:cs="Times New Roman"/>
                <w:sz w:val="28"/>
                <w:szCs w:val="28"/>
                <w:lang w:val="en-US" w:eastAsia="ru-RU"/>
              </w:rPr>
              <w:t xml:space="preserve"> </w:t>
            </w:r>
            <w:r>
              <w:rPr>
                <w:rFonts w:ascii="Times New Roman" w:hAnsi="Times New Roman" w:eastAsia="Times New Roman" w:cs="Times New Roman"/>
                <w:sz w:val="28"/>
                <w:szCs w:val="28"/>
                <w:lang w:eastAsia="ru-RU"/>
              </w:rPr>
              <w:t>годовых</w:t>
            </w:r>
          </w:p>
        </w:tc>
        <w:tc>
          <w:tcPr>
            <w:tcW w:w="900" w:type="dxa"/>
            <w:tcBorders>
              <w:top w:val="nil"/>
              <w:left w:val="nil"/>
              <w:bottom w:val="single" w:color="auto" w:sz="4" w:space="0"/>
              <w:right w:val="single" w:color="auto" w:sz="4" w:space="0"/>
            </w:tcBorders>
            <w:shd w:val="clear" w:color="auto" w:fill="auto"/>
            <w:noWrap/>
            <w:vAlign w:val="center"/>
          </w:tcPr>
          <w:p w14:paraId="74B5CEB0">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w:t>
            </w:r>
          </w:p>
        </w:tc>
        <w:tc>
          <w:tcPr>
            <w:tcW w:w="900" w:type="dxa"/>
            <w:tcBorders>
              <w:top w:val="nil"/>
              <w:left w:val="nil"/>
              <w:bottom w:val="single" w:color="auto" w:sz="4" w:space="0"/>
              <w:right w:val="single" w:color="auto" w:sz="4" w:space="0"/>
            </w:tcBorders>
            <w:shd w:val="clear" w:color="auto" w:fill="auto"/>
            <w:noWrap/>
            <w:vAlign w:val="center"/>
          </w:tcPr>
          <w:p w14:paraId="6DC78AFB">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w:t>
            </w:r>
          </w:p>
        </w:tc>
        <w:tc>
          <w:tcPr>
            <w:tcW w:w="900" w:type="dxa"/>
            <w:tcBorders>
              <w:top w:val="nil"/>
              <w:left w:val="nil"/>
              <w:bottom w:val="single" w:color="auto" w:sz="4" w:space="0"/>
              <w:right w:val="single" w:color="auto" w:sz="4" w:space="0"/>
            </w:tcBorders>
            <w:shd w:val="clear" w:color="auto" w:fill="auto"/>
            <w:noWrap/>
            <w:vAlign w:val="center"/>
          </w:tcPr>
          <w:p w14:paraId="23E0F4CD">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c>
          <w:tcPr>
            <w:tcW w:w="900" w:type="dxa"/>
            <w:tcBorders>
              <w:top w:val="nil"/>
              <w:left w:val="nil"/>
              <w:bottom w:val="single" w:color="auto" w:sz="4" w:space="0"/>
              <w:right w:val="single" w:color="auto" w:sz="4" w:space="0"/>
            </w:tcBorders>
            <w:shd w:val="clear" w:color="auto" w:fill="auto"/>
            <w:noWrap/>
            <w:vAlign w:val="center"/>
          </w:tcPr>
          <w:p w14:paraId="63F94FD9">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w:t>
            </w:r>
          </w:p>
        </w:tc>
        <w:tc>
          <w:tcPr>
            <w:tcW w:w="900" w:type="dxa"/>
            <w:tcBorders>
              <w:top w:val="nil"/>
              <w:left w:val="nil"/>
              <w:bottom w:val="single" w:color="auto" w:sz="4" w:space="0"/>
              <w:right w:val="single" w:color="auto" w:sz="4" w:space="0"/>
            </w:tcBorders>
            <w:shd w:val="clear" w:color="auto" w:fill="auto"/>
            <w:noWrap/>
            <w:vAlign w:val="center"/>
          </w:tcPr>
          <w:p w14:paraId="2530A43D">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w:t>
            </w:r>
          </w:p>
        </w:tc>
        <w:tc>
          <w:tcPr>
            <w:tcW w:w="900" w:type="dxa"/>
            <w:tcBorders>
              <w:top w:val="nil"/>
              <w:left w:val="nil"/>
              <w:bottom w:val="single" w:color="auto" w:sz="4" w:space="0"/>
              <w:right w:val="single" w:color="auto" w:sz="4" w:space="0"/>
            </w:tcBorders>
            <w:shd w:val="clear" w:color="auto" w:fill="auto"/>
            <w:noWrap/>
            <w:vAlign w:val="center"/>
          </w:tcPr>
          <w:p w14:paraId="1E1C94C8">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w:t>
            </w:r>
          </w:p>
        </w:tc>
        <w:tc>
          <w:tcPr>
            <w:tcW w:w="900" w:type="dxa"/>
            <w:tcBorders>
              <w:top w:val="nil"/>
              <w:left w:val="nil"/>
              <w:bottom w:val="single" w:color="auto" w:sz="4" w:space="0"/>
              <w:right w:val="single" w:color="auto" w:sz="4" w:space="0"/>
            </w:tcBorders>
            <w:shd w:val="clear" w:color="auto" w:fill="auto"/>
            <w:noWrap/>
            <w:vAlign w:val="center"/>
          </w:tcPr>
          <w:p w14:paraId="7CBD5DA8">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w:t>
            </w:r>
          </w:p>
        </w:tc>
        <w:tc>
          <w:tcPr>
            <w:tcW w:w="900" w:type="dxa"/>
            <w:tcBorders>
              <w:top w:val="nil"/>
              <w:left w:val="nil"/>
              <w:bottom w:val="single" w:color="auto" w:sz="4" w:space="0"/>
              <w:right w:val="single" w:color="auto" w:sz="4" w:space="0"/>
            </w:tcBorders>
            <w:shd w:val="clear" w:color="auto" w:fill="auto"/>
            <w:noWrap/>
            <w:vAlign w:val="center"/>
          </w:tcPr>
          <w:p w14:paraId="725FB464">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w:t>
            </w:r>
          </w:p>
        </w:tc>
        <w:tc>
          <w:tcPr>
            <w:tcW w:w="900" w:type="dxa"/>
            <w:tcBorders>
              <w:top w:val="nil"/>
              <w:left w:val="nil"/>
              <w:bottom w:val="single" w:color="auto" w:sz="4" w:space="0"/>
              <w:right w:val="single" w:color="auto" w:sz="4" w:space="0"/>
            </w:tcBorders>
            <w:shd w:val="clear" w:color="auto" w:fill="auto"/>
            <w:noWrap/>
            <w:vAlign w:val="center"/>
          </w:tcPr>
          <w:p w14:paraId="577C389F">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w:t>
            </w:r>
          </w:p>
        </w:tc>
        <w:tc>
          <w:tcPr>
            <w:tcW w:w="900" w:type="dxa"/>
            <w:tcBorders>
              <w:top w:val="nil"/>
              <w:left w:val="nil"/>
              <w:bottom w:val="single" w:color="auto" w:sz="4" w:space="0"/>
              <w:right w:val="single" w:color="auto" w:sz="4" w:space="0"/>
            </w:tcBorders>
            <w:shd w:val="clear" w:color="auto" w:fill="auto"/>
            <w:noWrap/>
            <w:vAlign w:val="center"/>
          </w:tcPr>
          <w:p w14:paraId="444CA961">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r>
      <w:tr w14:paraId="25297004">
        <w:tblPrEx>
          <w:tblCellMar>
            <w:top w:w="0" w:type="dxa"/>
            <w:left w:w="108" w:type="dxa"/>
            <w:bottom w:w="0" w:type="dxa"/>
            <w:right w:w="108" w:type="dxa"/>
          </w:tblCellMar>
        </w:tblPrEx>
        <w:trPr>
          <w:trHeight w:val="343" w:hRule="atLeast"/>
        </w:trPr>
        <w:tc>
          <w:tcPr>
            <w:tcW w:w="5235" w:type="dxa"/>
            <w:tcBorders>
              <w:top w:val="nil"/>
              <w:left w:val="single" w:color="auto" w:sz="4" w:space="0"/>
              <w:bottom w:val="single" w:color="auto" w:sz="4" w:space="0"/>
              <w:right w:val="single" w:color="auto" w:sz="4" w:space="0"/>
            </w:tcBorders>
            <w:shd w:val="clear" w:color="auto" w:fill="auto"/>
            <w:vAlign w:val="bottom"/>
          </w:tcPr>
          <w:p w14:paraId="40A20EBB">
            <w:pPr>
              <w:spacing w:after="0" w:line="240" w:lineRule="auto"/>
              <w:ind w:right="-10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Ежегодная инфляция, % годовых</w:t>
            </w:r>
          </w:p>
        </w:tc>
        <w:tc>
          <w:tcPr>
            <w:tcW w:w="900" w:type="dxa"/>
            <w:tcBorders>
              <w:top w:val="nil"/>
              <w:left w:val="nil"/>
              <w:bottom w:val="single" w:color="auto" w:sz="4" w:space="0"/>
              <w:right w:val="single" w:color="auto" w:sz="4" w:space="0"/>
            </w:tcBorders>
            <w:shd w:val="clear" w:color="auto" w:fill="auto"/>
            <w:noWrap/>
            <w:vAlign w:val="center"/>
          </w:tcPr>
          <w:p w14:paraId="325C5164">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c>
          <w:tcPr>
            <w:tcW w:w="900" w:type="dxa"/>
            <w:tcBorders>
              <w:top w:val="nil"/>
              <w:left w:val="nil"/>
              <w:bottom w:val="single" w:color="auto" w:sz="4" w:space="0"/>
              <w:right w:val="single" w:color="auto" w:sz="4" w:space="0"/>
            </w:tcBorders>
            <w:shd w:val="clear" w:color="auto" w:fill="auto"/>
            <w:noWrap/>
            <w:vAlign w:val="center"/>
          </w:tcPr>
          <w:p w14:paraId="22BD61EE">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w:t>
            </w:r>
          </w:p>
        </w:tc>
        <w:tc>
          <w:tcPr>
            <w:tcW w:w="900" w:type="dxa"/>
            <w:tcBorders>
              <w:top w:val="nil"/>
              <w:left w:val="nil"/>
              <w:bottom w:val="single" w:color="auto" w:sz="4" w:space="0"/>
              <w:right w:val="single" w:color="auto" w:sz="4" w:space="0"/>
            </w:tcBorders>
            <w:shd w:val="clear" w:color="auto" w:fill="auto"/>
            <w:noWrap/>
            <w:vAlign w:val="center"/>
          </w:tcPr>
          <w:p w14:paraId="054E7847">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w:t>
            </w:r>
          </w:p>
        </w:tc>
        <w:tc>
          <w:tcPr>
            <w:tcW w:w="900" w:type="dxa"/>
            <w:tcBorders>
              <w:top w:val="nil"/>
              <w:left w:val="nil"/>
              <w:bottom w:val="single" w:color="auto" w:sz="4" w:space="0"/>
              <w:right w:val="single" w:color="auto" w:sz="4" w:space="0"/>
            </w:tcBorders>
            <w:shd w:val="clear" w:color="auto" w:fill="auto"/>
            <w:noWrap/>
            <w:vAlign w:val="center"/>
          </w:tcPr>
          <w:p w14:paraId="3D09F320">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w:t>
            </w:r>
          </w:p>
        </w:tc>
        <w:tc>
          <w:tcPr>
            <w:tcW w:w="900" w:type="dxa"/>
            <w:tcBorders>
              <w:top w:val="nil"/>
              <w:left w:val="nil"/>
              <w:bottom w:val="single" w:color="auto" w:sz="4" w:space="0"/>
              <w:right w:val="single" w:color="auto" w:sz="4" w:space="0"/>
            </w:tcBorders>
            <w:shd w:val="clear" w:color="auto" w:fill="auto"/>
            <w:noWrap/>
            <w:vAlign w:val="center"/>
          </w:tcPr>
          <w:p w14:paraId="457A29A1">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w:t>
            </w:r>
          </w:p>
        </w:tc>
        <w:tc>
          <w:tcPr>
            <w:tcW w:w="900" w:type="dxa"/>
            <w:tcBorders>
              <w:top w:val="nil"/>
              <w:left w:val="nil"/>
              <w:bottom w:val="single" w:color="auto" w:sz="4" w:space="0"/>
              <w:right w:val="single" w:color="auto" w:sz="4" w:space="0"/>
            </w:tcBorders>
            <w:shd w:val="clear" w:color="auto" w:fill="auto"/>
            <w:noWrap/>
            <w:vAlign w:val="center"/>
          </w:tcPr>
          <w:p w14:paraId="2EC96CDE">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c>
          <w:tcPr>
            <w:tcW w:w="900" w:type="dxa"/>
            <w:tcBorders>
              <w:top w:val="nil"/>
              <w:left w:val="nil"/>
              <w:bottom w:val="single" w:color="auto" w:sz="4" w:space="0"/>
              <w:right w:val="single" w:color="auto" w:sz="4" w:space="0"/>
            </w:tcBorders>
            <w:shd w:val="clear" w:color="auto" w:fill="auto"/>
            <w:noWrap/>
            <w:vAlign w:val="center"/>
          </w:tcPr>
          <w:p w14:paraId="0BE8E108">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w:t>
            </w:r>
          </w:p>
        </w:tc>
        <w:tc>
          <w:tcPr>
            <w:tcW w:w="900" w:type="dxa"/>
            <w:tcBorders>
              <w:top w:val="nil"/>
              <w:left w:val="nil"/>
              <w:bottom w:val="single" w:color="auto" w:sz="4" w:space="0"/>
              <w:right w:val="single" w:color="auto" w:sz="4" w:space="0"/>
            </w:tcBorders>
            <w:shd w:val="clear" w:color="auto" w:fill="auto"/>
            <w:noWrap/>
            <w:vAlign w:val="center"/>
          </w:tcPr>
          <w:p w14:paraId="7141462B">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w:t>
            </w:r>
          </w:p>
        </w:tc>
        <w:tc>
          <w:tcPr>
            <w:tcW w:w="900" w:type="dxa"/>
            <w:tcBorders>
              <w:top w:val="nil"/>
              <w:left w:val="nil"/>
              <w:bottom w:val="single" w:color="auto" w:sz="4" w:space="0"/>
              <w:right w:val="single" w:color="auto" w:sz="4" w:space="0"/>
            </w:tcBorders>
            <w:shd w:val="clear" w:color="auto" w:fill="auto"/>
            <w:noWrap/>
            <w:vAlign w:val="center"/>
          </w:tcPr>
          <w:p w14:paraId="227D904D">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w:t>
            </w:r>
          </w:p>
        </w:tc>
        <w:tc>
          <w:tcPr>
            <w:tcW w:w="900" w:type="dxa"/>
            <w:tcBorders>
              <w:top w:val="nil"/>
              <w:left w:val="nil"/>
              <w:bottom w:val="single" w:color="auto" w:sz="4" w:space="0"/>
              <w:right w:val="single" w:color="auto" w:sz="4" w:space="0"/>
            </w:tcBorders>
            <w:shd w:val="clear" w:color="auto" w:fill="auto"/>
            <w:noWrap/>
            <w:vAlign w:val="center"/>
          </w:tcPr>
          <w:p w14:paraId="69B79D64">
            <w:pPr>
              <w:spacing w:after="0" w:line="240" w:lineRule="auto"/>
              <w:ind w:right="-48"/>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w:t>
            </w:r>
          </w:p>
        </w:tc>
      </w:tr>
    </w:tbl>
    <w:p w14:paraId="4C71173E">
      <w:pPr>
        <w:tabs>
          <w:tab w:val="left" w:pos="2832"/>
        </w:tabs>
        <w:spacing w:after="0" w:line="360" w:lineRule="auto"/>
        <w:rPr>
          <w:rFonts w:ascii="Times New Roman" w:hAnsi="Times New Roman" w:cs="Times New Roman"/>
          <w:b/>
          <w:sz w:val="28"/>
          <w:szCs w:val="28"/>
        </w:rPr>
      </w:pPr>
    </w:p>
    <w:p w14:paraId="5DBFA546">
      <w:pPr>
        <w:spacing w:after="0" w:line="360" w:lineRule="auto"/>
        <w:jc w:val="center"/>
        <w:rPr>
          <w:rFonts w:ascii="Times New Roman" w:hAnsi="Times New Roman" w:cs="Times New Roman"/>
          <w:b/>
          <w:sz w:val="28"/>
          <w:szCs w:val="28"/>
        </w:rPr>
      </w:pPr>
    </w:p>
    <w:p w14:paraId="4F0606BC">
      <w:pPr>
        <w:spacing w:after="0" w:line="360" w:lineRule="auto"/>
        <w:jc w:val="center"/>
        <w:rPr>
          <w:rFonts w:ascii="Times New Roman" w:hAnsi="Times New Roman" w:cs="Times New Roman"/>
          <w:b/>
          <w:sz w:val="28"/>
          <w:szCs w:val="28"/>
        </w:rPr>
      </w:pPr>
    </w:p>
    <w:p w14:paraId="426391C1">
      <w:pPr>
        <w:spacing w:after="0" w:line="360" w:lineRule="auto"/>
        <w:jc w:val="center"/>
        <w:rPr>
          <w:rFonts w:ascii="Times New Roman" w:hAnsi="Times New Roman" w:cs="Times New Roman"/>
          <w:b/>
          <w:sz w:val="28"/>
          <w:szCs w:val="28"/>
        </w:rPr>
      </w:pPr>
    </w:p>
    <w:p w14:paraId="656D0551">
      <w:pPr>
        <w:spacing w:after="0" w:line="360" w:lineRule="auto"/>
        <w:jc w:val="center"/>
        <w:rPr>
          <w:rFonts w:ascii="Times New Roman" w:hAnsi="Times New Roman" w:cs="Times New Roman"/>
          <w:b/>
          <w:sz w:val="28"/>
          <w:szCs w:val="28"/>
        </w:rPr>
      </w:pPr>
    </w:p>
    <w:p w14:paraId="5EE9D938">
      <w:pPr>
        <w:spacing w:after="0" w:line="360" w:lineRule="auto"/>
        <w:jc w:val="center"/>
        <w:rPr>
          <w:rFonts w:ascii="Times New Roman" w:hAnsi="Times New Roman" w:cs="Times New Roman"/>
          <w:b/>
          <w:sz w:val="28"/>
          <w:szCs w:val="28"/>
        </w:rPr>
      </w:pPr>
    </w:p>
    <w:p w14:paraId="0F6CE866">
      <w:pPr>
        <w:spacing w:after="0" w:line="360" w:lineRule="auto"/>
        <w:jc w:val="center"/>
        <w:rPr>
          <w:rFonts w:ascii="Times New Roman" w:hAnsi="Times New Roman" w:cs="Times New Roman"/>
          <w:b/>
          <w:sz w:val="28"/>
          <w:szCs w:val="28"/>
        </w:rPr>
      </w:pPr>
    </w:p>
    <w:p w14:paraId="2607FC12">
      <w:pPr>
        <w:spacing w:after="0" w:line="360" w:lineRule="auto"/>
        <w:jc w:val="center"/>
        <w:rPr>
          <w:rFonts w:ascii="Times New Roman" w:hAnsi="Times New Roman" w:cs="Times New Roman"/>
          <w:b/>
          <w:sz w:val="28"/>
          <w:szCs w:val="28"/>
        </w:rPr>
      </w:pPr>
    </w:p>
    <w:p w14:paraId="48266944">
      <w:pPr>
        <w:spacing w:after="0" w:line="360" w:lineRule="auto"/>
        <w:jc w:val="center"/>
        <w:rPr>
          <w:rFonts w:ascii="Times New Roman" w:hAnsi="Times New Roman" w:cs="Times New Roman"/>
          <w:b/>
          <w:sz w:val="28"/>
          <w:szCs w:val="28"/>
        </w:rPr>
      </w:pPr>
    </w:p>
    <w:p w14:paraId="3C4CC163">
      <w:pPr>
        <w:spacing w:after="0" w:line="360" w:lineRule="auto"/>
        <w:jc w:val="center"/>
        <w:rPr>
          <w:rFonts w:ascii="Times New Roman" w:hAnsi="Times New Roman" w:cs="Times New Roman"/>
          <w:b/>
          <w:sz w:val="28"/>
          <w:szCs w:val="28"/>
        </w:rPr>
      </w:pPr>
    </w:p>
    <w:p w14:paraId="353D105A">
      <w:pPr>
        <w:spacing w:after="0" w:line="360" w:lineRule="auto"/>
        <w:jc w:val="center"/>
        <w:rPr>
          <w:rFonts w:ascii="Times New Roman" w:hAnsi="Times New Roman" w:cs="Times New Roman"/>
          <w:b/>
          <w:sz w:val="28"/>
          <w:szCs w:val="28"/>
        </w:rPr>
      </w:pPr>
    </w:p>
    <w:p w14:paraId="1FB549AB">
      <w:pPr>
        <w:spacing w:after="0" w:line="360" w:lineRule="auto"/>
        <w:jc w:val="center"/>
        <w:rPr>
          <w:rFonts w:ascii="Times New Roman" w:hAnsi="Times New Roman" w:cs="Times New Roman"/>
          <w:b/>
          <w:sz w:val="28"/>
          <w:szCs w:val="28"/>
        </w:rPr>
      </w:pPr>
    </w:p>
    <w:p w14:paraId="77BCA7CA">
      <w:pPr>
        <w:spacing w:after="0" w:line="360" w:lineRule="auto"/>
        <w:jc w:val="center"/>
        <w:rPr>
          <w:rFonts w:ascii="Times New Roman" w:hAnsi="Times New Roman" w:cs="Times New Roman"/>
          <w:b/>
          <w:sz w:val="28"/>
          <w:szCs w:val="28"/>
        </w:rPr>
      </w:pPr>
    </w:p>
    <w:sectPr>
      <w:headerReference r:id="rId7" w:type="default"/>
      <w:footnotePr>
        <w:numFmt w:val="chicago"/>
      </w:footnotePr>
      <w:pgSz w:w="16838" w:h="11906" w:orient="landscape"/>
      <w:pgMar w:top="1701" w:right="1134" w:bottom="851" w:left="1134" w:header="709"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6369E">
    <w:pPr>
      <w:pStyle w:val="1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14:paraId="79B2DCD4">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A9AD8">
    <w:pPr>
      <w:pStyle w:val="1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07EEE3D5">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pPr>
        <w:spacing w:before="0" w:after="0" w:line="276" w:lineRule="auto"/>
      </w:pPr>
      <w:r>
        <w:separator/>
      </w:r>
    </w:p>
  </w:footnote>
  <w:footnote w:type="continuationSeparator" w:id="17">
    <w:p>
      <w:pPr>
        <w:spacing w:before="0" w:after="0" w:line="276" w:lineRule="auto"/>
      </w:pPr>
      <w:r>
        <w:continuationSeparator/>
      </w:r>
    </w:p>
  </w:footnote>
  <w:footnote w:id="0">
    <w:p w14:paraId="6FB1D617">
      <w:pPr>
        <w:pStyle w:val="10"/>
        <w:rPr>
          <w:lang w:val="en-US"/>
        </w:rPr>
      </w:pPr>
      <w:r>
        <w:rPr>
          <w:rStyle w:val="6"/>
        </w:rPr>
        <w:footnoteRef/>
      </w:r>
      <w:r>
        <w:rPr>
          <w:lang w:val="en-US"/>
        </w:rPr>
        <w:t xml:space="preserve"> Payback Period</w:t>
      </w:r>
    </w:p>
  </w:footnote>
  <w:footnote w:id="1">
    <w:p w14:paraId="10F6EA7A">
      <w:pPr>
        <w:pStyle w:val="10"/>
        <w:rPr>
          <w:lang w:val="en-US"/>
        </w:rPr>
      </w:pPr>
      <w:r>
        <w:rPr>
          <w:rStyle w:val="6"/>
        </w:rPr>
        <w:footnoteRef/>
      </w:r>
      <w:r>
        <w:rPr>
          <w:lang w:val="en-US"/>
        </w:rPr>
        <w:t xml:space="preserve"> Discounted Payback Period</w:t>
      </w:r>
    </w:p>
  </w:footnote>
  <w:footnote w:id="2">
    <w:p w14:paraId="00E7F2F8">
      <w:pPr>
        <w:pStyle w:val="10"/>
        <w:rPr>
          <w:lang w:val="en-US"/>
        </w:rPr>
      </w:pPr>
      <w:r>
        <w:rPr>
          <w:rStyle w:val="6"/>
        </w:rPr>
        <w:footnoteRef/>
      </w:r>
      <w:r>
        <w:rPr>
          <w:lang w:val="en-US"/>
        </w:rPr>
        <w:t xml:space="preserve"> Net Present Value</w:t>
      </w:r>
    </w:p>
    <w:p w14:paraId="5D28C8E2">
      <w:pPr>
        <w:pStyle w:val="10"/>
        <w:rPr>
          <w:lang w:val="en-US"/>
        </w:rPr>
      </w:pPr>
    </w:p>
  </w:footnote>
  <w:footnote w:id="3">
    <w:p w14:paraId="3EBB2241">
      <w:pPr>
        <w:pStyle w:val="10"/>
        <w:rPr>
          <w:lang w:val="en-US"/>
        </w:rPr>
      </w:pPr>
      <w:r>
        <w:rPr>
          <w:rStyle w:val="6"/>
        </w:rPr>
        <w:footnoteRef/>
      </w:r>
      <w:r>
        <w:rPr>
          <w:lang w:val="en-US"/>
        </w:rPr>
        <w:t xml:space="preserve"> Internal Rate of Return</w:t>
      </w:r>
    </w:p>
  </w:footnote>
  <w:footnote w:id="4">
    <w:p w14:paraId="4F17FA38">
      <w:pPr>
        <w:pStyle w:val="10"/>
        <w:rPr>
          <w:lang w:val="en-US"/>
        </w:rPr>
      </w:pPr>
      <w:r>
        <w:rPr>
          <w:rStyle w:val="6"/>
        </w:rPr>
        <w:footnoteRef/>
      </w:r>
      <w:r>
        <w:rPr>
          <w:lang w:val="en-US"/>
        </w:rPr>
        <w:t xml:space="preserve"> Discounting Cash Flow</w:t>
      </w:r>
    </w:p>
  </w:footnote>
  <w:footnote w:id="5">
    <w:p w14:paraId="7D99F76B">
      <w:pPr>
        <w:pStyle w:val="10"/>
        <w:rPr>
          <w:lang w:val="en-US"/>
        </w:rPr>
      </w:pPr>
      <w:r>
        <w:rPr>
          <w:rStyle w:val="6"/>
        </w:rPr>
        <w:footnoteRef/>
      </w:r>
      <w:r>
        <w:rPr>
          <w:lang w:val="en-US"/>
        </w:rPr>
        <w:t xml:space="preserve"> Profitability Index</w:t>
      </w:r>
    </w:p>
  </w:footnote>
  <w:footnote w:id="6">
    <w:p w14:paraId="30C315BC">
      <w:pPr>
        <w:pStyle w:val="10"/>
        <w:rPr>
          <w:lang w:val="en-US"/>
        </w:rPr>
      </w:pPr>
      <w:r>
        <w:rPr>
          <w:rStyle w:val="6"/>
        </w:rPr>
        <w:footnoteRef/>
      </w:r>
      <w:r>
        <w:rPr>
          <w:lang w:val="en-US"/>
        </w:rPr>
        <w:t xml:space="preserve"> Accounting Rate of Return</w:t>
      </w:r>
    </w:p>
  </w:footnote>
  <w:footnote w:id="7">
    <w:p w14:paraId="65627EB2">
      <w:pPr>
        <w:pStyle w:val="10"/>
        <w:rPr>
          <w:lang w:val="en-US"/>
        </w:rPr>
      </w:pPr>
      <w:r>
        <w:rPr>
          <w:rStyle w:val="6"/>
        </w:rPr>
        <w:footnoteRef/>
      </w:r>
      <w:r>
        <w:rPr>
          <w:lang w:val="en-US"/>
        </w:rPr>
        <w:t xml:space="preserve"> Profit Net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61284"/>
      <w:docPartObj>
        <w:docPartGallery w:val="autotext"/>
      </w:docPartObj>
    </w:sdtPr>
    <w:sdtContent>
      <w:p w14:paraId="3D3CC0A1">
        <w:pPr>
          <w:pStyle w:val="11"/>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19</w:t>
        </w:r>
        <w:r>
          <w:rPr>
            <w:rFonts w:ascii="Times New Roman" w:hAnsi="Times New Roman" w:cs="Times New Roman"/>
            <w:sz w:val="24"/>
            <w:szCs w:val="24"/>
          </w:rPr>
          <w:fldChar w:fldCharType="end"/>
        </w:r>
      </w:p>
    </w:sdtContent>
  </w:sdt>
  <w:p w14:paraId="57E112F6">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24"/>
      <w:lvlText w:val="%1."/>
      <w:lvlJc w:val="left"/>
      <w:pPr>
        <w:tabs>
          <w:tab w:val="left" w:pos="720"/>
        </w:tabs>
        <w:ind w:left="720" w:hanging="720"/>
      </w:pPr>
      <w:rPr>
        <w:rFonts w:cs="Times New Roman"/>
      </w:rPr>
    </w:lvl>
    <w:lvl w:ilvl="1" w:tentative="0">
      <w:start w:val="1"/>
      <w:numFmt w:val="decimal"/>
      <w:lvlText w:val="%2."/>
      <w:lvlJc w:val="left"/>
      <w:pPr>
        <w:tabs>
          <w:tab w:val="left" w:pos="1440"/>
        </w:tabs>
        <w:ind w:left="1440" w:hanging="720"/>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5F541E4"/>
    <w:multiLevelType w:val="multilevel"/>
    <w:tmpl w:val="05F541E4"/>
    <w:lvl w:ilvl="0" w:tentative="0">
      <w:start w:val="1"/>
      <w:numFmt w:val="bullet"/>
      <w:lvlText w:val=""/>
      <w:lvlJc w:val="left"/>
      <w:pPr>
        <w:tabs>
          <w:tab w:val="left" w:pos="3921"/>
        </w:tabs>
        <w:ind w:left="3921" w:hanging="360"/>
      </w:pPr>
      <w:rPr>
        <w:rFonts w:hint="default" w:ascii="Symbol" w:hAnsi="Symbol"/>
      </w:rPr>
    </w:lvl>
    <w:lvl w:ilvl="1" w:tentative="0">
      <w:start w:val="1"/>
      <w:numFmt w:val="bullet"/>
      <w:lvlText w:val="o"/>
      <w:lvlJc w:val="left"/>
      <w:pPr>
        <w:tabs>
          <w:tab w:val="left" w:pos="2055"/>
        </w:tabs>
        <w:ind w:left="2055" w:hanging="360"/>
      </w:pPr>
      <w:rPr>
        <w:rFonts w:hint="default" w:ascii="Courier New" w:hAnsi="Courier New" w:cs="Courier New"/>
      </w:rPr>
    </w:lvl>
    <w:lvl w:ilvl="2" w:tentative="0">
      <w:start w:val="1"/>
      <w:numFmt w:val="bullet"/>
      <w:lvlText w:val=""/>
      <w:lvlJc w:val="left"/>
      <w:pPr>
        <w:tabs>
          <w:tab w:val="left" w:pos="2775"/>
        </w:tabs>
        <w:ind w:left="2775" w:hanging="360"/>
      </w:pPr>
      <w:rPr>
        <w:rFonts w:hint="default" w:ascii="Wingdings" w:hAnsi="Wingdings"/>
      </w:rPr>
    </w:lvl>
    <w:lvl w:ilvl="3" w:tentative="0">
      <w:start w:val="1"/>
      <w:numFmt w:val="bullet"/>
      <w:lvlText w:val=""/>
      <w:lvlJc w:val="left"/>
      <w:pPr>
        <w:tabs>
          <w:tab w:val="left" w:pos="3495"/>
        </w:tabs>
        <w:ind w:left="3495" w:hanging="360"/>
      </w:pPr>
      <w:rPr>
        <w:rFonts w:hint="default" w:ascii="Symbol" w:hAnsi="Symbol"/>
      </w:rPr>
    </w:lvl>
    <w:lvl w:ilvl="4" w:tentative="0">
      <w:start w:val="1"/>
      <w:numFmt w:val="bullet"/>
      <w:lvlText w:val="o"/>
      <w:lvlJc w:val="left"/>
      <w:pPr>
        <w:tabs>
          <w:tab w:val="left" w:pos="4215"/>
        </w:tabs>
        <w:ind w:left="4215" w:hanging="360"/>
      </w:pPr>
      <w:rPr>
        <w:rFonts w:hint="default" w:ascii="Courier New" w:hAnsi="Courier New" w:cs="Courier New"/>
      </w:rPr>
    </w:lvl>
    <w:lvl w:ilvl="5" w:tentative="0">
      <w:start w:val="1"/>
      <w:numFmt w:val="bullet"/>
      <w:lvlText w:val=""/>
      <w:lvlJc w:val="left"/>
      <w:pPr>
        <w:tabs>
          <w:tab w:val="left" w:pos="4935"/>
        </w:tabs>
        <w:ind w:left="4935" w:hanging="360"/>
      </w:pPr>
      <w:rPr>
        <w:rFonts w:hint="default" w:ascii="Wingdings" w:hAnsi="Wingdings"/>
      </w:rPr>
    </w:lvl>
    <w:lvl w:ilvl="6" w:tentative="0">
      <w:start w:val="1"/>
      <w:numFmt w:val="bullet"/>
      <w:lvlText w:val=""/>
      <w:lvlJc w:val="left"/>
      <w:pPr>
        <w:tabs>
          <w:tab w:val="left" w:pos="5655"/>
        </w:tabs>
        <w:ind w:left="5655" w:hanging="360"/>
      </w:pPr>
      <w:rPr>
        <w:rFonts w:hint="default" w:ascii="Symbol" w:hAnsi="Symbol"/>
      </w:rPr>
    </w:lvl>
    <w:lvl w:ilvl="7" w:tentative="0">
      <w:start w:val="1"/>
      <w:numFmt w:val="bullet"/>
      <w:lvlText w:val="o"/>
      <w:lvlJc w:val="left"/>
      <w:pPr>
        <w:tabs>
          <w:tab w:val="left" w:pos="6375"/>
        </w:tabs>
        <w:ind w:left="6375" w:hanging="360"/>
      </w:pPr>
      <w:rPr>
        <w:rFonts w:hint="default" w:ascii="Courier New" w:hAnsi="Courier New" w:cs="Courier New"/>
      </w:rPr>
    </w:lvl>
    <w:lvl w:ilvl="8" w:tentative="0">
      <w:start w:val="1"/>
      <w:numFmt w:val="bullet"/>
      <w:lvlText w:val=""/>
      <w:lvlJc w:val="left"/>
      <w:pPr>
        <w:tabs>
          <w:tab w:val="left" w:pos="7095"/>
        </w:tabs>
        <w:ind w:left="7095" w:hanging="360"/>
      </w:pPr>
      <w:rPr>
        <w:rFonts w:hint="default" w:ascii="Wingdings" w:hAnsi="Wingdings"/>
      </w:rPr>
    </w:lvl>
  </w:abstractNum>
  <w:abstractNum w:abstractNumId="2">
    <w:nsid w:val="54783679"/>
    <w:multiLevelType w:val="multilevel"/>
    <w:tmpl w:val="54783679"/>
    <w:lvl w:ilvl="0" w:tentative="0">
      <w:start w:val="1"/>
      <w:numFmt w:val="decimal"/>
      <w:lvlText w:val="%1."/>
      <w:lvlJc w:val="left"/>
      <w:pPr>
        <w:tabs>
          <w:tab w:val="left" w:pos="540"/>
        </w:tabs>
        <w:ind w:left="54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
    <w:nsid w:val="78AB151F"/>
    <w:multiLevelType w:val="multilevel"/>
    <w:tmpl w:val="78AB151F"/>
    <w:lvl w:ilvl="0" w:tentative="0">
      <w:start w:val="1"/>
      <w:numFmt w:val="bullet"/>
      <w:lvlText w:val=""/>
      <w:lvlJc w:val="left"/>
      <w:pPr>
        <w:tabs>
          <w:tab w:val="left" w:pos="1260"/>
        </w:tabs>
        <w:ind w:left="126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4">
    <w:nsid w:val="791D2373"/>
    <w:multiLevelType w:val="multilevel"/>
    <w:tmpl w:val="791D2373"/>
    <w:lvl w:ilvl="0" w:tentative="0">
      <w:start w:val="1"/>
      <w:numFmt w:val="decimal"/>
      <w:lvlText w:val="%1."/>
      <w:lvlJc w:val="left"/>
      <w:pPr>
        <w:tabs>
          <w:tab w:val="left" w:pos="1699"/>
        </w:tabs>
        <w:ind w:left="1699" w:hanging="990"/>
      </w:pPr>
      <w:rPr>
        <w:rFonts w:hint="default"/>
      </w:rPr>
    </w:lvl>
    <w:lvl w:ilvl="1" w:tentative="0">
      <w:start w:val="1"/>
      <w:numFmt w:val="russianLower"/>
      <w:lvlText w:val="%2."/>
      <w:lvlJc w:val="left"/>
      <w:pPr>
        <w:tabs>
          <w:tab w:val="left" w:pos="1080"/>
        </w:tabs>
        <w:ind w:left="1363" w:hanging="283"/>
      </w:pPr>
      <w:rPr>
        <w:rFonts w:hint="default"/>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9"/>
  <w:drawingGridHorizontalSpacing w:val="110"/>
  <w:displayHorizontalDrawingGridEvery w:val="2"/>
  <w:characterSpacingControl w:val="doNotCompress"/>
  <w:footnotePr>
    <w:footnote w:id="16"/>
    <w:footnote w:id="17"/>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3F1"/>
    <w:rsid w:val="0004038E"/>
    <w:rsid w:val="00073EC7"/>
    <w:rsid w:val="0007436A"/>
    <w:rsid w:val="000A6C10"/>
    <w:rsid w:val="000D0E64"/>
    <w:rsid w:val="00116229"/>
    <w:rsid w:val="00177D29"/>
    <w:rsid w:val="00193A78"/>
    <w:rsid w:val="001959C1"/>
    <w:rsid w:val="001C73FA"/>
    <w:rsid w:val="001D64DA"/>
    <w:rsid w:val="002209FF"/>
    <w:rsid w:val="00227EA6"/>
    <w:rsid w:val="00235504"/>
    <w:rsid w:val="00247ADA"/>
    <w:rsid w:val="002673CB"/>
    <w:rsid w:val="00277442"/>
    <w:rsid w:val="00282E31"/>
    <w:rsid w:val="002848B8"/>
    <w:rsid w:val="00285906"/>
    <w:rsid w:val="002F759F"/>
    <w:rsid w:val="00302507"/>
    <w:rsid w:val="00312F92"/>
    <w:rsid w:val="00316FCA"/>
    <w:rsid w:val="00355F4F"/>
    <w:rsid w:val="00373827"/>
    <w:rsid w:val="003853A7"/>
    <w:rsid w:val="00386E5D"/>
    <w:rsid w:val="003B15CC"/>
    <w:rsid w:val="003C73AD"/>
    <w:rsid w:val="003E19E5"/>
    <w:rsid w:val="003E66BC"/>
    <w:rsid w:val="003F7D2C"/>
    <w:rsid w:val="00401579"/>
    <w:rsid w:val="00470C44"/>
    <w:rsid w:val="004774EE"/>
    <w:rsid w:val="004832B5"/>
    <w:rsid w:val="004D3587"/>
    <w:rsid w:val="004D6AA6"/>
    <w:rsid w:val="004E403F"/>
    <w:rsid w:val="004F03B7"/>
    <w:rsid w:val="0051217D"/>
    <w:rsid w:val="005302E1"/>
    <w:rsid w:val="005368C5"/>
    <w:rsid w:val="0053747B"/>
    <w:rsid w:val="00537906"/>
    <w:rsid w:val="00550B27"/>
    <w:rsid w:val="00577939"/>
    <w:rsid w:val="00581AD9"/>
    <w:rsid w:val="005870CC"/>
    <w:rsid w:val="005D1FA4"/>
    <w:rsid w:val="005F24E0"/>
    <w:rsid w:val="006010BC"/>
    <w:rsid w:val="006254D6"/>
    <w:rsid w:val="006267EC"/>
    <w:rsid w:val="00630655"/>
    <w:rsid w:val="006748F1"/>
    <w:rsid w:val="00683336"/>
    <w:rsid w:val="006A1B0E"/>
    <w:rsid w:val="006F2743"/>
    <w:rsid w:val="00712EA0"/>
    <w:rsid w:val="00736E55"/>
    <w:rsid w:val="00742FAF"/>
    <w:rsid w:val="007631B3"/>
    <w:rsid w:val="007701DF"/>
    <w:rsid w:val="007709A5"/>
    <w:rsid w:val="0082260E"/>
    <w:rsid w:val="00875B9F"/>
    <w:rsid w:val="008C396A"/>
    <w:rsid w:val="008C7F7E"/>
    <w:rsid w:val="008D1324"/>
    <w:rsid w:val="008E7C93"/>
    <w:rsid w:val="00912B2C"/>
    <w:rsid w:val="00915A76"/>
    <w:rsid w:val="00927F40"/>
    <w:rsid w:val="00931A5A"/>
    <w:rsid w:val="0094027D"/>
    <w:rsid w:val="00971E86"/>
    <w:rsid w:val="0098151E"/>
    <w:rsid w:val="0098161B"/>
    <w:rsid w:val="00992AB6"/>
    <w:rsid w:val="009C75DC"/>
    <w:rsid w:val="009F09D8"/>
    <w:rsid w:val="009F3AF3"/>
    <w:rsid w:val="00A04124"/>
    <w:rsid w:val="00A451AF"/>
    <w:rsid w:val="00A505AE"/>
    <w:rsid w:val="00A575AD"/>
    <w:rsid w:val="00A82015"/>
    <w:rsid w:val="00A95A2D"/>
    <w:rsid w:val="00AA1884"/>
    <w:rsid w:val="00AA2D39"/>
    <w:rsid w:val="00AB7037"/>
    <w:rsid w:val="00AD2DD1"/>
    <w:rsid w:val="00AD6F55"/>
    <w:rsid w:val="00AF41AB"/>
    <w:rsid w:val="00B20526"/>
    <w:rsid w:val="00B30181"/>
    <w:rsid w:val="00B44549"/>
    <w:rsid w:val="00B5101D"/>
    <w:rsid w:val="00B9116D"/>
    <w:rsid w:val="00BD339C"/>
    <w:rsid w:val="00BE73D2"/>
    <w:rsid w:val="00C15240"/>
    <w:rsid w:val="00C162B2"/>
    <w:rsid w:val="00C263D8"/>
    <w:rsid w:val="00C27B9A"/>
    <w:rsid w:val="00C4533A"/>
    <w:rsid w:val="00C91F0B"/>
    <w:rsid w:val="00C94DC9"/>
    <w:rsid w:val="00CB7474"/>
    <w:rsid w:val="00CC660E"/>
    <w:rsid w:val="00CD1FD6"/>
    <w:rsid w:val="00CE1F72"/>
    <w:rsid w:val="00CE577C"/>
    <w:rsid w:val="00D02CEA"/>
    <w:rsid w:val="00D063AF"/>
    <w:rsid w:val="00D06E33"/>
    <w:rsid w:val="00D32568"/>
    <w:rsid w:val="00D423F1"/>
    <w:rsid w:val="00D44A41"/>
    <w:rsid w:val="00D74A6A"/>
    <w:rsid w:val="00D879E8"/>
    <w:rsid w:val="00D90251"/>
    <w:rsid w:val="00D9672D"/>
    <w:rsid w:val="00DC0305"/>
    <w:rsid w:val="00DC6EF9"/>
    <w:rsid w:val="00DE1965"/>
    <w:rsid w:val="00DE3416"/>
    <w:rsid w:val="00E233C6"/>
    <w:rsid w:val="00E432FE"/>
    <w:rsid w:val="00E4351D"/>
    <w:rsid w:val="00E72FAE"/>
    <w:rsid w:val="00E82D56"/>
    <w:rsid w:val="00E83682"/>
    <w:rsid w:val="00E852F0"/>
    <w:rsid w:val="00E85D71"/>
    <w:rsid w:val="00E92FB0"/>
    <w:rsid w:val="00E94A4D"/>
    <w:rsid w:val="00ED1E94"/>
    <w:rsid w:val="00F148AF"/>
    <w:rsid w:val="00F2726D"/>
    <w:rsid w:val="00F31F96"/>
    <w:rsid w:val="00F41673"/>
    <w:rsid w:val="00F867A8"/>
    <w:rsid w:val="00FA669A"/>
    <w:rsid w:val="00FD32B0"/>
    <w:rsid w:val="5AF948C3"/>
    <w:rsid w:val="7D917AF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7"/>
    <w:qFormat/>
    <w:uiPriority w:val="9"/>
    <w:pPr>
      <w:keepNext/>
      <w:spacing w:before="240" w:after="60" w:line="240" w:lineRule="auto"/>
      <w:outlineLvl w:val="0"/>
    </w:pPr>
    <w:rPr>
      <w:rFonts w:ascii="Calibri Light" w:hAnsi="Calibri Light" w:eastAsia="Times New Roman" w:cs="Times New Roman"/>
      <w:b/>
      <w:bCs/>
      <w:kern w:val="32"/>
      <w:sz w:val="32"/>
      <w:szCs w:val="32"/>
      <w:lang w:eastAsia="ru-RU"/>
    </w:rPr>
  </w:style>
  <w:style w:type="paragraph" w:styleId="3">
    <w:name w:val="heading 2"/>
    <w:basedOn w:val="1"/>
    <w:next w:val="1"/>
    <w:link w:val="28"/>
    <w:qFormat/>
    <w:uiPriority w:val="0"/>
    <w:pPr>
      <w:keepNext/>
      <w:spacing w:before="240" w:after="60" w:line="240" w:lineRule="auto"/>
      <w:outlineLvl w:val="1"/>
    </w:pPr>
    <w:rPr>
      <w:rFonts w:ascii="Arial" w:hAnsi="Arial" w:eastAsia="Times New Roman" w:cs="Arial"/>
      <w:b/>
      <w:bCs/>
      <w:i/>
      <w:iCs/>
      <w:sz w:val="28"/>
      <w:szCs w:val="28"/>
      <w:lang w:eastAsia="ru-RU"/>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footnote reference"/>
    <w:basedOn w:val="4"/>
    <w:qFormat/>
    <w:uiPriority w:val="0"/>
    <w:rPr>
      <w:vertAlign w:val="superscript"/>
    </w:rPr>
  </w:style>
  <w:style w:type="character" w:styleId="7">
    <w:name w:val="page number"/>
    <w:basedOn w:val="4"/>
    <w:uiPriority w:val="0"/>
  </w:style>
  <w:style w:type="paragraph" w:styleId="8">
    <w:name w:val="Balloon Text"/>
    <w:basedOn w:val="1"/>
    <w:link w:val="26"/>
    <w:semiHidden/>
    <w:unhideWhenUsed/>
    <w:qFormat/>
    <w:uiPriority w:val="99"/>
    <w:pPr>
      <w:spacing w:after="0" w:line="240" w:lineRule="auto"/>
    </w:pPr>
    <w:rPr>
      <w:rFonts w:ascii="Tahoma" w:hAnsi="Tahoma" w:cs="Tahoma"/>
      <w:sz w:val="16"/>
      <w:szCs w:val="16"/>
    </w:rPr>
  </w:style>
  <w:style w:type="paragraph" w:styleId="9">
    <w:name w:val="Body Text Indent 3"/>
    <w:basedOn w:val="1"/>
    <w:link w:val="17"/>
    <w:qFormat/>
    <w:uiPriority w:val="0"/>
    <w:pPr>
      <w:spacing w:after="120" w:line="240" w:lineRule="auto"/>
      <w:ind w:left="283"/>
    </w:pPr>
    <w:rPr>
      <w:rFonts w:ascii="Times New Roman" w:hAnsi="Times New Roman" w:eastAsia="Times New Roman" w:cs="Times New Roman"/>
      <w:sz w:val="16"/>
      <w:szCs w:val="16"/>
      <w:lang w:eastAsia="ru-RU"/>
    </w:rPr>
  </w:style>
  <w:style w:type="paragraph" w:styleId="10">
    <w:name w:val="footnote text"/>
    <w:basedOn w:val="1"/>
    <w:link w:val="18"/>
    <w:qFormat/>
    <w:uiPriority w:val="0"/>
    <w:pPr>
      <w:widowControl w:val="0"/>
      <w:autoSpaceDE w:val="0"/>
      <w:autoSpaceDN w:val="0"/>
      <w:adjustRightInd w:val="0"/>
      <w:spacing w:after="0" w:line="240" w:lineRule="auto"/>
    </w:pPr>
    <w:rPr>
      <w:rFonts w:ascii="Times New Roman" w:hAnsi="Times New Roman" w:eastAsia="Times New Roman" w:cs="Times New Roman"/>
      <w:sz w:val="20"/>
      <w:szCs w:val="20"/>
      <w:lang w:eastAsia="ru-RU"/>
    </w:rPr>
  </w:style>
  <w:style w:type="paragraph" w:styleId="11">
    <w:name w:val="header"/>
    <w:basedOn w:val="1"/>
    <w:link w:val="21"/>
    <w:unhideWhenUsed/>
    <w:qFormat/>
    <w:uiPriority w:val="0"/>
    <w:pPr>
      <w:tabs>
        <w:tab w:val="center" w:pos="4677"/>
        <w:tab w:val="right" w:pos="9355"/>
      </w:tabs>
      <w:spacing w:after="0" w:line="240" w:lineRule="auto"/>
    </w:pPr>
  </w:style>
  <w:style w:type="paragraph" w:styleId="12">
    <w:name w:val="Body Text Indent"/>
    <w:basedOn w:val="1"/>
    <w:link w:val="20"/>
    <w:unhideWhenUsed/>
    <w:qFormat/>
    <w:uiPriority w:val="0"/>
    <w:pPr>
      <w:spacing w:after="120"/>
      <w:ind w:left="283"/>
    </w:pPr>
  </w:style>
  <w:style w:type="paragraph" w:styleId="13">
    <w:name w:val="footer"/>
    <w:basedOn w:val="1"/>
    <w:link w:val="22"/>
    <w:unhideWhenUsed/>
    <w:qFormat/>
    <w:uiPriority w:val="0"/>
    <w:pPr>
      <w:tabs>
        <w:tab w:val="center" w:pos="4677"/>
        <w:tab w:val="right" w:pos="9355"/>
      </w:tabs>
      <w:spacing w:after="0" w:line="240" w:lineRule="auto"/>
    </w:pPr>
  </w:style>
  <w:style w:type="paragraph" w:styleId="14">
    <w:name w:val="Normal (Web)"/>
    <w:basedOn w:val="1"/>
    <w:qFormat/>
    <w:uiPriority w:val="0"/>
    <w:pPr>
      <w:spacing w:after="0" w:line="240" w:lineRule="auto"/>
    </w:pPr>
    <w:rPr>
      <w:rFonts w:ascii="Times New Roman" w:hAnsi="Times New Roman" w:eastAsia="Times New Roman" w:cs="Times New Roman"/>
      <w:sz w:val="24"/>
      <w:szCs w:val="24"/>
      <w:lang w:eastAsia="ru-RU"/>
    </w:rPr>
  </w:style>
  <w:style w:type="table" w:styleId="15">
    <w:name w:val="Table Grid"/>
    <w:basedOn w:val="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Стиль2 Знак"/>
    <w:basedOn w:val="1"/>
    <w:qFormat/>
    <w:uiPriority w:val="0"/>
    <w:pPr>
      <w:keepNext/>
      <w:spacing w:after="0" w:line="360" w:lineRule="auto"/>
      <w:ind w:firstLine="709"/>
      <w:jc w:val="both"/>
      <w:outlineLvl w:val="2"/>
    </w:pPr>
    <w:rPr>
      <w:rFonts w:ascii="Times New Roman" w:hAnsi="Times New Roman" w:eastAsia="Times New Roman" w:cs="Times New Roman"/>
      <w:sz w:val="28"/>
      <w:szCs w:val="28"/>
      <w:lang w:eastAsia="ru-RU"/>
    </w:rPr>
  </w:style>
  <w:style w:type="character" w:customStyle="1" w:styleId="17">
    <w:name w:val="Основной текст с отступом 3 Знак"/>
    <w:basedOn w:val="4"/>
    <w:link w:val="9"/>
    <w:qFormat/>
    <w:uiPriority w:val="0"/>
    <w:rPr>
      <w:rFonts w:ascii="Times New Roman" w:hAnsi="Times New Roman" w:eastAsia="Times New Roman" w:cs="Times New Roman"/>
      <w:sz w:val="16"/>
      <w:szCs w:val="16"/>
      <w:lang w:eastAsia="ru-RU"/>
    </w:rPr>
  </w:style>
  <w:style w:type="character" w:customStyle="1" w:styleId="18">
    <w:name w:val="Текст сноски Знак"/>
    <w:basedOn w:val="4"/>
    <w:link w:val="10"/>
    <w:uiPriority w:val="0"/>
    <w:rPr>
      <w:rFonts w:ascii="Times New Roman" w:hAnsi="Times New Roman" w:eastAsia="Times New Roman" w:cs="Times New Roman"/>
      <w:sz w:val="20"/>
      <w:szCs w:val="20"/>
      <w:lang w:eastAsia="ru-RU"/>
    </w:rPr>
  </w:style>
  <w:style w:type="paragraph" w:styleId="19">
    <w:name w:val="List Paragraph"/>
    <w:basedOn w:val="1"/>
    <w:qFormat/>
    <w:uiPriority w:val="34"/>
    <w:pPr>
      <w:ind w:left="720"/>
      <w:contextualSpacing/>
    </w:pPr>
  </w:style>
  <w:style w:type="character" w:customStyle="1" w:styleId="20">
    <w:name w:val="Основной текст с отступом Знак"/>
    <w:basedOn w:val="4"/>
    <w:link w:val="12"/>
    <w:qFormat/>
    <w:uiPriority w:val="99"/>
  </w:style>
  <w:style w:type="character" w:customStyle="1" w:styleId="21">
    <w:name w:val="Верхний колонтитул Знак"/>
    <w:basedOn w:val="4"/>
    <w:link w:val="11"/>
    <w:qFormat/>
    <w:uiPriority w:val="99"/>
  </w:style>
  <w:style w:type="character" w:customStyle="1" w:styleId="22">
    <w:name w:val="Нижний колонтитул Знак"/>
    <w:basedOn w:val="4"/>
    <w:link w:val="13"/>
    <w:semiHidden/>
    <w:uiPriority w:val="99"/>
  </w:style>
  <w:style w:type="paragraph" w:customStyle="1" w:styleId="23">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paragraph" w:customStyle="1" w:styleId="24">
    <w:name w:val="список с точками"/>
    <w:basedOn w:val="1"/>
    <w:qFormat/>
    <w:uiPriority w:val="0"/>
    <w:pPr>
      <w:numPr>
        <w:ilvl w:val="0"/>
        <w:numId w:val="1"/>
      </w:numPr>
      <w:spacing w:after="0" w:line="312" w:lineRule="auto"/>
      <w:jc w:val="both"/>
      <w:outlineLvl w:val="0"/>
    </w:pPr>
    <w:rPr>
      <w:rFonts w:ascii="Times New Roman" w:hAnsi="Times New Roman" w:eastAsia="Times New Roman" w:cs="Times New Roman"/>
      <w:color w:val="000000"/>
      <w:kern w:val="1"/>
      <w:sz w:val="24"/>
      <w:szCs w:val="24"/>
      <w:lang w:eastAsia="ar-SA"/>
    </w:rPr>
  </w:style>
  <w:style w:type="paragraph" w:customStyle="1" w:styleId="25">
    <w:name w:val="Абзац списка1"/>
    <w:basedOn w:val="1"/>
    <w:qFormat/>
    <w:uiPriority w:val="0"/>
    <w:pPr>
      <w:tabs>
        <w:tab w:val="left" w:pos="708"/>
      </w:tabs>
      <w:ind w:left="720"/>
    </w:pPr>
    <w:rPr>
      <w:rFonts w:ascii="Calibri" w:hAnsi="Calibri" w:eastAsia="Calibri" w:cs="Calibri"/>
      <w:color w:val="000000"/>
      <w:kern w:val="1"/>
      <w:lang w:eastAsia="ar-SA"/>
    </w:rPr>
  </w:style>
  <w:style w:type="character" w:customStyle="1" w:styleId="26">
    <w:name w:val="Текст выноски Знак"/>
    <w:basedOn w:val="4"/>
    <w:link w:val="8"/>
    <w:semiHidden/>
    <w:qFormat/>
    <w:uiPriority w:val="99"/>
    <w:rPr>
      <w:rFonts w:ascii="Tahoma" w:hAnsi="Tahoma" w:cs="Tahoma"/>
      <w:sz w:val="16"/>
      <w:szCs w:val="16"/>
    </w:rPr>
  </w:style>
  <w:style w:type="character" w:customStyle="1" w:styleId="27">
    <w:name w:val="Заголовок 1 Знак"/>
    <w:basedOn w:val="4"/>
    <w:link w:val="2"/>
    <w:qFormat/>
    <w:uiPriority w:val="9"/>
    <w:rPr>
      <w:rFonts w:ascii="Calibri Light" w:hAnsi="Calibri Light" w:eastAsia="Times New Roman" w:cs="Times New Roman"/>
      <w:b/>
      <w:bCs/>
      <w:kern w:val="32"/>
      <w:sz w:val="32"/>
      <w:szCs w:val="32"/>
      <w:lang w:eastAsia="ru-RU"/>
    </w:rPr>
  </w:style>
  <w:style w:type="character" w:customStyle="1" w:styleId="28">
    <w:name w:val="Заголовок 2 Знак"/>
    <w:basedOn w:val="4"/>
    <w:link w:val="3"/>
    <w:uiPriority w:val="0"/>
    <w:rPr>
      <w:rFonts w:ascii="Arial" w:hAnsi="Arial" w:eastAsia="Times New Roman" w:cs="Arial"/>
      <w:b/>
      <w:bCs/>
      <w:i/>
      <w:iCs/>
      <w:sz w:val="28"/>
      <w:szCs w:val="28"/>
      <w:lang w:eastAsia="ru-RU"/>
    </w:rPr>
  </w:style>
  <w:style w:type="table" w:customStyle="1" w:styleId="29">
    <w:name w:val="Сетка таблицы1"/>
    <w:basedOn w:val="5"/>
    <w:qFormat/>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0">
    <w:name w:val="Сетка таблицы11"/>
    <w:basedOn w:val="5"/>
    <w:qFormat/>
    <w:uiPriority w:val="59"/>
    <w:pPr>
      <w:spacing w:after="0" w:line="240" w:lineRule="auto"/>
    </w:pPr>
    <w:rPr>
      <w:rFonts w:ascii="Times New Roman" w:hAnsi="Times New Roman"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5.bin"/><Relationship Id="rId17" Type="http://schemas.openxmlformats.org/officeDocument/2006/relationships/image" Target="media/image5.wmf"/><Relationship Id="rId16" Type="http://schemas.openxmlformats.org/officeDocument/2006/relationships/oleObject" Target="embeddings/oleObject4.bin"/><Relationship Id="rId15" Type="http://schemas.openxmlformats.org/officeDocument/2006/relationships/image" Target="media/image4.wmf"/><Relationship Id="rId14" Type="http://schemas.openxmlformats.org/officeDocument/2006/relationships/oleObject" Target="embeddings/oleObject3.bin"/><Relationship Id="rId13" Type="http://schemas.openxmlformats.org/officeDocument/2006/relationships/image" Target="media/image3.wmf"/><Relationship Id="rId12" Type="http://schemas.openxmlformats.org/officeDocument/2006/relationships/oleObject" Target="embeddings/oleObject2.bin"/><Relationship Id="rId11" Type="http://schemas.openxmlformats.org/officeDocument/2006/relationships/image" Target="media/image2.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D3D44D-2EC0-49BD-9676-2E5C8443BF41}">
  <ds:schemaRefs/>
</ds:datastoreItem>
</file>

<file path=docProps/app.xml><?xml version="1.0" encoding="utf-8"?>
<Properties xmlns="http://schemas.openxmlformats.org/officeDocument/2006/extended-properties" xmlns:vt="http://schemas.openxmlformats.org/officeDocument/2006/docPropsVTypes">
  <Template>Normal</Template>
  <Company>RePack by SPecialiST</Company>
  <Pages>19</Pages>
  <Words>5680</Words>
  <Characters>32380</Characters>
  <Lines>269</Lines>
  <Paragraphs>75</Paragraphs>
  <TotalTime>528</TotalTime>
  <ScaleCrop>false</ScaleCrop>
  <LinksUpToDate>false</LinksUpToDate>
  <CharactersWithSpaces>37985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2014-09-30T15:01:00Z</dcterms:created>
  <dc:creator>Пользователь Windows</dc:creator>
  <cp:lastModifiedBy>natal</cp:lastModifiedBy>
  <dcterms:modified xsi:type="dcterms:W3CDTF">2024-10-12T10:51:44Z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0228FC46036245E593002EE7BCA03811_13</vt:lpwstr>
  </property>
</Properties>
</file>